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77" w:rsidRDefault="002D1BAC" w:rsidP="001E6CB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334E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1E6CBC" w:rsidRDefault="00953356" w:rsidP="001E6CB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E6CBC" w:rsidRPr="00EC4377">
        <w:rPr>
          <w:sz w:val="28"/>
          <w:szCs w:val="28"/>
        </w:rPr>
        <w:t>остановлению</w:t>
      </w:r>
      <w:r w:rsidR="001539BF">
        <w:rPr>
          <w:sz w:val="28"/>
          <w:szCs w:val="28"/>
        </w:rPr>
        <w:t xml:space="preserve"> Главы </w:t>
      </w:r>
    </w:p>
    <w:p w:rsidR="00EC4377" w:rsidRPr="00EC4377" w:rsidRDefault="004F14AF" w:rsidP="001E6C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№_____ </w:t>
      </w:r>
      <w:r w:rsidR="00EC4377">
        <w:rPr>
          <w:sz w:val="28"/>
          <w:szCs w:val="28"/>
        </w:rPr>
        <w:t>«____» ________2015 г.</w:t>
      </w:r>
      <w:r>
        <w:rPr>
          <w:sz w:val="28"/>
          <w:szCs w:val="28"/>
        </w:rPr>
        <w:t xml:space="preserve"> </w:t>
      </w:r>
    </w:p>
    <w:p w:rsidR="008334E4" w:rsidRDefault="008334E4" w:rsidP="002D1BAC">
      <w:pPr>
        <w:jc w:val="center"/>
        <w:rPr>
          <w:b/>
          <w:sz w:val="28"/>
          <w:szCs w:val="28"/>
        </w:rPr>
      </w:pPr>
    </w:p>
    <w:p w:rsidR="001E6CBC" w:rsidRDefault="008009F1" w:rsidP="002D1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D1BAC" w:rsidRPr="00351767" w:rsidRDefault="001E6CBC" w:rsidP="002D1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прогнозирования налоговых</w:t>
      </w:r>
      <w:r w:rsidR="00E21099">
        <w:rPr>
          <w:b/>
          <w:sz w:val="28"/>
          <w:szCs w:val="28"/>
        </w:rPr>
        <w:t xml:space="preserve"> и неналоговых</w:t>
      </w:r>
      <w:r>
        <w:rPr>
          <w:b/>
          <w:sz w:val="28"/>
          <w:szCs w:val="28"/>
        </w:rPr>
        <w:t xml:space="preserve"> дохо</w:t>
      </w:r>
      <w:r w:rsidR="001539BF">
        <w:rPr>
          <w:b/>
          <w:sz w:val="28"/>
          <w:szCs w:val="28"/>
        </w:rPr>
        <w:t>дов бюджета МО «Посёлок Чернышевский</w:t>
      </w:r>
      <w:r>
        <w:rPr>
          <w:b/>
          <w:sz w:val="28"/>
          <w:szCs w:val="28"/>
        </w:rPr>
        <w:t>»</w:t>
      </w:r>
      <w:r w:rsidR="001539BF">
        <w:rPr>
          <w:b/>
          <w:sz w:val="28"/>
          <w:szCs w:val="28"/>
        </w:rPr>
        <w:t xml:space="preserve"> Мирнинского района</w:t>
      </w:r>
      <w:r>
        <w:rPr>
          <w:b/>
          <w:sz w:val="28"/>
          <w:szCs w:val="28"/>
        </w:rPr>
        <w:t xml:space="preserve"> Республики Саха (Якутия)</w:t>
      </w:r>
    </w:p>
    <w:p w:rsidR="006851A6" w:rsidRDefault="002D1BAC" w:rsidP="002D1BAC">
      <w:pPr>
        <w:jc w:val="center"/>
        <w:rPr>
          <w:sz w:val="28"/>
          <w:szCs w:val="28"/>
        </w:rPr>
      </w:pPr>
      <w:r w:rsidRPr="00351767">
        <w:rPr>
          <w:b/>
          <w:sz w:val="28"/>
          <w:szCs w:val="28"/>
        </w:rPr>
        <w:t xml:space="preserve"> </w:t>
      </w:r>
    </w:p>
    <w:p w:rsidR="00984C47" w:rsidRPr="00351767" w:rsidRDefault="00984C47" w:rsidP="0027051E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351767">
          <w:rPr>
            <w:b/>
            <w:sz w:val="28"/>
            <w:szCs w:val="28"/>
            <w:lang w:val="en-US"/>
          </w:rPr>
          <w:t>I</w:t>
        </w:r>
        <w:r w:rsidRPr="00351767">
          <w:rPr>
            <w:b/>
            <w:sz w:val="28"/>
            <w:szCs w:val="28"/>
          </w:rPr>
          <w:t>.</w:t>
        </w:r>
      </w:smartTag>
      <w:r w:rsidRPr="00351767">
        <w:rPr>
          <w:b/>
          <w:sz w:val="28"/>
          <w:szCs w:val="28"/>
        </w:rPr>
        <w:t xml:space="preserve"> Общие положения</w:t>
      </w:r>
    </w:p>
    <w:p w:rsidR="00984C47" w:rsidRPr="00984C47" w:rsidRDefault="00984C47" w:rsidP="00984C47">
      <w:pPr>
        <w:ind w:firstLine="720"/>
        <w:jc w:val="both"/>
        <w:rPr>
          <w:sz w:val="28"/>
          <w:szCs w:val="28"/>
        </w:rPr>
      </w:pPr>
    </w:p>
    <w:p w:rsidR="00984C47" w:rsidRPr="00984C47" w:rsidRDefault="00191259" w:rsidP="002165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Настоящий</w:t>
      </w:r>
      <w:r w:rsidR="00984C47" w:rsidRPr="00984C4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="00984C47" w:rsidRPr="00984C47">
        <w:rPr>
          <w:sz w:val="28"/>
          <w:szCs w:val="28"/>
        </w:rPr>
        <w:t xml:space="preserve"> прогнозирования налоговых</w:t>
      </w:r>
      <w:r w:rsidR="00E21099">
        <w:rPr>
          <w:sz w:val="28"/>
          <w:szCs w:val="28"/>
        </w:rPr>
        <w:t xml:space="preserve"> и неналоговых</w:t>
      </w:r>
      <w:r w:rsidR="00984C47" w:rsidRPr="00984C47">
        <w:rPr>
          <w:sz w:val="28"/>
          <w:szCs w:val="28"/>
        </w:rPr>
        <w:t xml:space="preserve"> доходов  бюджета </w:t>
      </w:r>
      <w:r w:rsidR="002272B5">
        <w:rPr>
          <w:sz w:val="28"/>
          <w:szCs w:val="28"/>
        </w:rPr>
        <w:t>МО «Посёлок Чернышевский</w:t>
      </w:r>
      <w:r w:rsidR="00FF085C">
        <w:rPr>
          <w:sz w:val="28"/>
          <w:szCs w:val="28"/>
        </w:rPr>
        <w:t>»</w:t>
      </w:r>
      <w:r w:rsidR="002272B5">
        <w:rPr>
          <w:sz w:val="28"/>
          <w:szCs w:val="28"/>
        </w:rPr>
        <w:t xml:space="preserve"> Мирнинского района</w:t>
      </w:r>
      <w:r w:rsidR="00FF085C">
        <w:rPr>
          <w:sz w:val="28"/>
          <w:szCs w:val="28"/>
        </w:rPr>
        <w:t xml:space="preserve"> </w:t>
      </w:r>
      <w:r w:rsidR="00984C47" w:rsidRPr="00984C47">
        <w:rPr>
          <w:sz w:val="28"/>
          <w:szCs w:val="28"/>
        </w:rPr>
        <w:t xml:space="preserve">Республики </w:t>
      </w:r>
      <w:r w:rsidR="00984C47">
        <w:rPr>
          <w:sz w:val="28"/>
          <w:szCs w:val="28"/>
        </w:rPr>
        <w:t>Саха (Якутия)</w:t>
      </w:r>
      <w:r w:rsidR="00984C47" w:rsidRPr="00984C47">
        <w:rPr>
          <w:sz w:val="28"/>
          <w:szCs w:val="28"/>
        </w:rPr>
        <w:t xml:space="preserve"> (далее - доходов бюджета) разработан в </w:t>
      </w:r>
      <w:r w:rsidR="00984C47" w:rsidRPr="00005096">
        <w:rPr>
          <w:sz w:val="28"/>
          <w:szCs w:val="28"/>
        </w:rPr>
        <w:t xml:space="preserve">целях </w:t>
      </w:r>
      <w:r w:rsidR="005B4C54" w:rsidRPr="00005096">
        <w:rPr>
          <w:sz w:val="28"/>
          <w:szCs w:val="28"/>
        </w:rPr>
        <w:t xml:space="preserve">реализации принципа достоверности бюджета </w:t>
      </w:r>
      <w:r w:rsidR="00984C47" w:rsidRPr="00005096">
        <w:rPr>
          <w:sz w:val="28"/>
          <w:szCs w:val="28"/>
        </w:rPr>
        <w:t>с учетом направлений бюджетной и налоговой политики</w:t>
      </w:r>
      <w:r w:rsidR="00994FA4" w:rsidRPr="00005096">
        <w:rPr>
          <w:sz w:val="28"/>
          <w:szCs w:val="28"/>
        </w:rPr>
        <w:t xml:space="preserve"> Российской Федерации</w:t>
      </w:r>
      <w:r w:rsidR="002B12CE">
        <w:rPr>
          <w:sz w:val="28"/>
          <w:szCs w:val="28"/>
        </w:rPr>
        <w:t>,</w:t>
      </w:r>
      <w:r w:rsidR="00994FA4">
        <w:rPr>
          <w:sz w:val="28"/>
          <w:szCs w:val="28"/>
        </w:rPr>
        <w:t xml:space="preserve"> Республики Саха (Якутия)</w:t>
      </w:r>
      <w:r w:rsidR="00FF085C">
        <w:rPr>
          <w:sz w:val="28"/>
          <w:szCs w:val="28"/>
        </w:rPr>
        <w:t xml:space="preserve"> и МО </w:t>
      </w:r>
      <w:r w:rsidR="002272B5">
        <w:rPr>
          <w:sz w:val="28"/>
          <w:szCs w:val="28"/>
        </w:rPr>
        <w:t>«Посёлок Чернышевский» Мирнинского района Республики Саха (Якутия)</w:t>
      </w:r>
      <w:r w:rsidR="00984C47" w:rsidRPr="00984C47">
        <w:rPr>
          <w:sz w:val="28"/>
          <w:szCs w:val="28"/>
        </w:rPr>
        <w:t>.</w:t>
      </w:r>
    </w:p>
    <w:p w:rsidR="00E44EEB" w:rsidRPr="00E44EEB" w:rsidRDefault="00E44EEB" w:rsidP="00E44EEB">
      <w:pPr>
        <w:spacing w:line="271" w:lineRule="auto"/>
        <w:ind w:firstLine="567"/>
        <w:jc w:val="both"/>
        <w:rPr>
          <w:sz w:val="28"/>
          <w:szCs w:val="28"/>
        </w:rPr>
      </w:pPr>
      <w:r w:rsidRPr="00E44EEB">
        <w:rPr>
          <w:sz w:val="28"/>
          <w:szCs w:val="28"/>
        </w:rPr>
        <w:t>При расчете проектировок доходов бюджет</w:t>
      </w:r>
      <w:r>
        <w:rPr>
          <w:sz w:val="28"/>
          <w:szCs w:val="28"/>
        </w:rPr>
        <w:t xml:space="preserve">а </w:t>
      </w:r>
      <w:r w:rsidRPr="00E44EEB">
        <w:rPr>
          <w:sz w:val="28"/>
          <w:szCs w:val="28"/>
        </w:rPr>
        <w:t>учитываются:</w:t>
      </w:r>
    </w:p>
    <w:p w:rsidR="00953356" w:rsidRDefault="00E44EEB" w:rsidP="00E44EEB">
      <w:pPr>
        <w:pStyle w:val="220"/>
        <w:spacing w:line="271" w:lineRule="auto"/>
        <w:rPr>
          <w:sz w:val="28"/>
          <w:szCs w:val="28"/>
        </w:rPr>
      </w:pPr>
      <w:r w:rsidRPr="00E44EEB">
        <w:rPr>
          <w:sz w:val="28"/>
          <w:szCs w:val="28"/>
        </w:rPr>
        <w:t>- налоговое и бюджетное законодательство, действующее на момент составления проектов бюджетов на очередной финансовый год и плановый период с учетом предполагаемых изменений</w:t>
      </w:r>
      <w:r w:rsidRPr="00E44EEB">
        <w:rPr>
          <w:b/>
          <w:sz w:val="28"/>
          <w:szCs w:val="28"/>
        </w:rPr>
        <w:t xml:space="preserve"> </w:t>
      </w:r>
      <w:r w:rsidRPr="00E44EEB">
        <w:rPr>
          <w:sz w:val="28"/>
          <w:szCs w:val="28"/>
        </w:rPr>
        <w:t>в Налоговый и Бюджетный кодексы РФ</w:t>
      </w:r>
      <w:r w:rsidR="00953356">
        <w:rPr>
          <w:sz w:val="28"/>
          <w:szCs w:val="28"/>
        </w:rPr>
        <w:t>;</w:t>
      </w:r>
    </w:p>
    <w:p w:rsidR="00E44EEB" w:rsidRPr="00E44EEB" w:rsidRDefault="00E44EEB" w:rsidP="00E44EEB">
      <w:pPr>
        <w:pStyle w:val="220"/>
        <w:spacing w:line="271" w:lineRule="auto"/>
        <w:rPr>
          <w:sz w:val="28"/>
          <w:szCs w:val="28"/>
        </w:rPr>
      </w:pPr>
      <w:r w:rsidRPr="00E44EEB">
        <w:rPr>
          <w:sz w:val="28"/>
          <w:szCs w:val="28"/>
        </w:rPr>
        <w:t xml:space="preserve">- </w:t>
      </w:r>
      <w:r w:rsidR="00953356">
        <w:rPr>
          <w:sz w:val="28"/>
          <w:szCs w:val="28"/>
        </w:rPr>
        <w:t xml:space="preserve"> </w:t>
      </w:r>
      <w:r w:rsidRPr="00E44EEB">
        <w:rPr>
          <w:sz w:val="28"/>
          <w:szCs w:val="28"/>
        </w:rPr>
        <w:t>основные направления бюджетной и налоговой политики;</w:t>
      </w:r>
    </w:p>
    <w:p w:rsidR="00E44EEB" w:rsidRPr="00FF085C" w:rsidRDefault="00953356" w:rsidP="00953356">
      <w:pPr>
        <w:pStyle w:val="a8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4EEB">
        <w:rPr>
          <w:sz w:val="28"/>
          <w:szCs w:val="28"/>
        </w:rPr>
        <w:t>б</w:t>
      </w:r>
      <w:r w:rsidR="00E44EEB" w:rsidRPr="00FF085C">
        <w:rPr>
          <w:sz w:val="28"/>
          <w:szCs w:val="28"/>
        </w:rPr>
        <w:t>азовы</w:t>
      </w:r>
      <w:r>
        <w:rPr>
          <w:sz w:val="28"/>
          <w:szCs w:val="28"/>
        </w:rPr>
        <w:t>е</w:t>
      </w:r>
      <w:r w:rsidR="00E44EEB" w:rsidRPr="00FF085C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="00E44EEB" w:rsidRPr="00FF085C">
        <w:rPr>
          <w:sz w:val="28"/>
          <w:szCs w:val="28"/>
        </w:rPr>
        <w:t xml:space="preserve"> фактического (ожидаемого) поступления конкретных видов налогов и других обязательных платежей в бюджет не менее чем за два года, предшествующих планируемому;</w:t>
      </w:r>
      <w:r w:rsidR="00E44EEB" w:rsidRPr="00FF085C">
        <w:rPr>
          <w:spacing w:val="-2"/>
          <w:sz w:val="26"/>
          <w:szCs w:val="26"/>
        </w:rPr>
        <w:t xml:space="preserve"> </w:t>
      </w:r>
    </w:p>
    <w:p w:rsidR="00E44EEB" w:rsidRDefault="00953356" w:rsidP="00953356">
      <w:pPr>
        <w:pStyle w:val="a8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4EEB" w:rsidRPr="00FF085C">
        <w:rPr>
          <w:sz w:val="28"/>
          <w:szCs w:val="28"/>
        </w:rPr>
        <w:t>индекс</w:t>
      </w:r>
      <w:r>
        <w:rPr>
          <w:sz w:val="28"/>
          <w:szCs w:val="28"/>
        </w:rPr>
        <w:t>ы</w:t>
      </w:r>
      <w:r w:rsidR="00E44EEB" w:rsidRPr="00FF085C">
        <w:rPr>
          <w:sz w:val="28"/>
          <w:szCs w:val="28"/>
        </w:rPr>
        <w:t>-дефлятор</w:t>
      </w:r>
      <w:r>
        <w:rPr>
          <w:sz w:val="28"/>
          <w:szCs w:val="28"/>
        </w:rPr>
        <w:t>ы</w:t>
      </w:r>
      <w:r w:rsidR="00E44EEB" w:rsidRPr="00FF085C">
        <w:rPr>
          <w:sz w:val="28"/>
          <w:szCs w:val="28"/>
        </w:rPr>
        <w:t>, характеризующи</w:t>
      </w:r>
      <w:r>
        <w:rPr>
          <w:sz w:val="28"/>
          <w:szCs w:val="28"/>
        </w:rPr>
        <w:t>е</w:t>
      </w:r>
      <w:r w:rsidR="00E44EEB" w:rsidRPr="00FF085C">
        <w:rPr>
          <w:sz w:val="28"/>
          <w:szCs w:val="28"/>
        </w:rPr>
        <w:t xml:space="preserve"> социально-экономическое развитие Республики Саха (Якутия)</w:t>
      </w:r>
      <w:r w:rsidR="00E44EEB">
        <w:rPr>
          <w:sz w:val="28"/>
          <w:szCs w:val="28"/>
        </w:rPr>
        <w:t xml:space="preserve"> и Мирнинского района</w:t>
      </w:r>
      <w:r w:rsidR="00E44EEB" w:rsidRPr="00FF085C">
        <w:rPr>
          <w:sz w:val="28"/>
          <w:szCs w:val="28"/>
        </w:rPr>
        <w:t>;</w:t>
      </w:r>
    </w:p>
    <w:p w:rsidR="00E44EEB" w:rsidRDefault="00953356" w:rsidP="00953356">
      <w:pPr>
        <w:pStyle w:val="a8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4EEB" w:rsidRPr="00FF085C">
        <w:rPr>
          <w:sz w:val="28"/>
          <w:szCs w:val="28"/>
        </w:rPr>
        <w:t>налогов</w:t>
      </w:r>
      <w:r>
        <w:rPr>
          <w:sz w:val="28"/>
          <w:szCs w:val="28"/>
        </w:rPr>
        <w:t>ая</w:t>
      </w:r>
      <w:r w:rsidR="00E44EEB" w:rsidRPr="00FF085C">
        <w:rPr>
          <w:sz w:val="28"/>
          <w:szCs w:val="28"/>
        </w:rPr>
        <w:t xml:space="preserve"> баз</w:t>
      </w:r>
      <w:r>
        <w:rPr>
          <w:sz w:val="28"/>
          <w:szCs w:val="28"/>
        </w:rPr>
        <w:t>а</w:t>
      </w:r>
      <w:r w:rsidR="00E44EEB" w:rsidRPr="00FF085C">
        <w:rPr>
          <w:sz w:val="28"/>
          <w:szCs w:val="28"/>
        </w:rPr>
        <w:t>, в разрезе  видов налогов, а так же установленных налоговых ставок и нормативов отчисления;</w:t>
      </w:r>
    </w:p>
    <w:p w:rsidR="00E44EEB" w:rsidRPr="00E44EEB" w:rsidRDefault="00E44EEB" w:rsidP="00E44EEB">
      <w:pPr>
        <w:spacing w:line="271" w:lineRule="auto"/>
        <w:ind w:firstLine="567"/>
        <w:jc w:val="both"/>
        <w:rPr>
          <w:sz w:val="28"/>
          <w:szCs w:val="28"/>
        </w:rPr>
      </w:pPr>
      <w:r w:rsidRPr="00E44EEB">
        <w:rPr>
          <w:sz w:val="28"/>
          <w:szCs w:val="28"/>
        </w:rPr>
        <w:t xml:space="preserve">- анализ ожидаемого поступления </w:t>
      </w:r>
      <w:r w:rsidR="002B12CE">
        <w:rPr>
          <w:sz w:val="28"/>
          <w:szCs w:val="28"/>
        </w:rPr>
        <w:t>в текущем финансовом году;</w:t>
      </w:r>
    </w:p>
    <w:p w:rsidR="00BD007C" w:rsidRPr="00FF085C" w:rsidRDefault="00953356" w:rsidP="00953356">
      <w:pPr>
        <w:pStyle w:val="a8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07C" w:rsidRPr="00FF085C">
        <w:rPr>
          <w:sz w:val="28"/>
          <w:szCs w:val="28"/>
        </w:rPr>
        <w:t>определение объемов выпадающих доходов (в том числе объем налоговых льгот, а также разовых поступлений, выраженных в значительных суммах и не имеющих постоянного характера)</w:t>
      </w:r>
      <w:r w:rsidR="0021653E" w:rsidRPr="00FF085C">
        <w:rPr>
          <w:sz w:val="28"/>
          <w:szCs w:val="28"/>
        </w:rPr>
        <w:t>.</w:t>
      </w:r>
    </w:p>
    <w:p w:rsidR="00BD007C" w:rsidRPr="00BD007C" w:rsidRDefault="00BD007C" w:rsidP="0021653E">
      <w:pPr>
        <w:shd w:val="clear" w:color="auto" w:fill="FFFFFF"/>
        <w:spacing w:line="252" w:lineRule="auto"/>
        <w:ind w:firstLine="720"/>
        <w:jc w:val="both"/>
        <w:rPr>
          <w:spacing w:val="-2"/>
          <w:sz w:val="28"/>
          <w:szCs w:val="28"/>
        </w:rPr>
      </w:pPr>
      <w:r w:rsidRPr="00005096">
        <w:rPr>
          <w:spacing w:val="-2"/>
          <w:sz w:val="28"/>
          <w:szCs w:val="28"/>
        </w:rPr>
        <w:t>Базисным периодом для прогнозирования налоговых доходов являются три года, предшествующие планируемому году (два года, предшествующие текущему финансовому году, и текущий  финансовый год).</w:t>
      </w:r>
    </w:p>
    <w:p w:rsidR="00984C47" w:rsidRPr="00984C47" w:rsidRDefault="00984C47" w:rsidP="0021653E">
      <w:pPr>
        <w:ind w:firstLine="720"/>
        <w:jc w:val="both"/>
        <w:rPr>
          <w:sz w:val="28"/>
          <w:szCs w:val="28"/>
        </w:rPr>
      </w:pPr>
      <w:proofErr w:type="gramStart"/>
      <w:r w:rsidRPr="00984C47">
        <w:rPr>
          <w:sz w:val="28"/>
          <w:szCs w:val="28"/>
        </w:rPr>
        <w:t>Для расчета доходов используются</w:t>
      </w:r>
      <w:r w:rsidR="00484C6A">
        <w:rPr>
          <w:sz w:val="28"/>
          <w:szCs w:val="28"/>
        </w:rPr>
        <w:t xml:space="preserve"> данные утвержденного и уточненного </w:t>
      </w:r>
      <w:r w:rsidRPr="00984C47">
        <w:rPr>
          <w:sz w:val="28"/>
          <w:szCs w:val="28"/>
        </w:rPr>
        <w:t>бюджет</w:t>
      </w:r>
      <w:r w:rsidR="00484C6A">
        <w:rPr>
          <w:sz w:val="28"/>
          <w:szCs w:val="28"/>
        </w:rPr>
        <w:t>а</w:t>
      </w:r>
      <w:r w:rsidRPr="00984C47">
        <w:rPr>
          <w:sz w:val="28"/>
          <w:szCs w:val="28"/>
        </w:rPr>
        <w:t xml:space="preserve"> </w:t>
      </w:r>
      <w:r w:rsidR="00E44EEB">
        <w:rPr>
          <w:sz w:val="28"/>
          <w:szCs w:val="28"/>
        </w:rPr>
        <w:t xml:space="preserve">МО </w:t>
      </w:r>
      <w:r w:rsidR="002272B5">
        <w:rPr>
          <w:sz w:val="28"/>
          <w:szCs w:val="28"/>
        </w:rPr>
        <w:t>«Посёлок Чернышевский» Мирнинского района Республики Саха (Якутия)</w:t>
      </w:r>
      <w:r w:rsidR="00FF085C">
        <w:rPr>
          <w:sz w:val="28"/>
          <w:szCs w:val="28"/>
        </w:rPr>
        <w:t xml:space="preserve"> </w:t>
      </w:r>
      <w:r w:rsidRPr="00984C47">
        <w:rPr>
          <w:sz w:val="28"/>
          <w:szCs w:val="28"/>
        </w:rPr>
        <w:t>на текущий год, годов</w:t>
      </w:r>
      <w:r w:rsidR="002B12CE">
        <w:rPr>
          <w:sz w:val="28"/>
          <w:szCs w:val="28"/>
        </w:rPr>
        <w:t>ые</w:t>
      </w:r>
      <w:r w:rsidRPr="00984C47">
        <w:rPr>
          <w:sz w:val="28"/>
          <w:szCs w:val="28"/>
        </w:rPr>
        <w:t xml:space="preserve"> отчет</w:t>
      </w:r>
      <w:r w:rsidR="002B12CE">
        <w:rPr>
          <w:sz w:val="28"/>
          <w:szCs w:val="28"/>
        </w:rPr>
        <w:t>ы</w:t>
      </w:r>
      <w:r w:rsidRPr="00984C47">
        <w:rPr>
          <w:sz w:val="28"/>
          <w:szCs w:val="28"/>
        </w:rPr>
        <w:t xml:space="preserve"> об исполнении </w:t>
      </w:r>
      <w:r w:rsidR="002B12CE">
        <w:rPr>
          <w:sz w:val="28"/>
          <w:szCs w:val="28"/>
        </w:rPr>
        <w:t>бюджета</w:t>
      </w:r>
      <w:r w:rsidRPr="00984C47">
        <w:rPr>
          <w:sz w:val="28"/>
          <w:szCs w:val="28"/>
        </w:rPr>
        <w:t xml:space="preserve"> за предыдущи</w:t>
      </w:r>
      <w:r w:rsidR="002B12CE">
        <w:rPr>
          <w:sz w:val="28"/>
          <w:szCs w:val="28"/>
        </w:rPr>
        <w:t>е</w:t>
      </w:r>
      <w:r w:rsidRPr="00984C47">
        <w:rPr>
          <w:sz w:val="28"/>
          <w:szCs w:val="28"/>
        </w:rPr>
        <w:t xml:space="preserve"> годы, отчетность администраторов доходов бюджета, включая сводные отчеты по формам статистической налоговой отчетности (о начислении, поступлении налогов, о задолженности по </w:t>
      </w:r>
      <w:r w:rsidRPr="00984C47">
        <w:rPr>
          <w:sz w:val="28"/>
          <w:szCs w:val="28"/>
        </w:rPr>
        <w:lastRenderedPageBreak/>
        <w:t>налогам и сборам, о налоговой базе и структуре начислений по видам налогов), а</w:t>
      </w:r>
      <w:proofErr w:type="gramEnd"/>
      <w:r w:rsidRPr="00984C47">
        <w:rPr>
          <w:sz w:val="28"/>
          <w:szCs w:val="28"/>
        </w:rPr>
        <w:t xml:space="preserve"> также прогнозная оценка базы налогообложения в разрезе видов налогов, сборов и других платежей, представляемая уполномоченными органами власти всех уровней, главными администраторами (администраторами) доходов бюджета,</w:t>
      </w:r>
      <w:r w:rsidR="002B12CE">
        <w:rPr>
          <w:sz w:val="28"/>
          <w:szCs w:val="28"/>
        </w:rPr>
        <w:t xml:space="preserve"> </w:t>
      </w:r>
      <w:r w:rsidRPr="00984C47">
        <w:rPr>
          <w:sz w:val="28"/>
          <w:szCs w:val="28"/>
        </w:rPr>
        <w:t>анализ фактических поступлений налогов, сборов и других платежей с применением соответствующих индексов-дефляторов цен и индексов физического объема.</w:t>
      </w:r>
    </w:p>
    <w:p w:rsidR="00984C47" w:rsidRDefault="00984C47" w:rsidP="0021653E">
      <w:pPr>
        <w:ind w:firstLine="720"/>
        <w:jc w:val="both"/>
        <w:rPr>
          <w:sz w:val="28"/>
          <w:szCs w:val="28"/>
        </w:rPr>
      </w:pPr>
      <w:r w:rsidRPr="00984C47">
        <w:rPr>
          <w:sz w:val="28"/>
          <w:szCs w:val="28"/>
        </w:rPr>
        <w:t>При прогнозировании доходов используются материалы официальной статистики, отраслевая и ведомственная информация</w:t>
      </w:r>
      <w:r w:rsidR="00267B2B">
        <w:rPr>
          <w:sz w:val="28"/>
          <w:szCs w:val="28"/>
        </w:rPr>
        <w:t>, информация, предоставляемая предприятиями и организациями</w:t>
      </w:r>
      <w:r w:rsidRPr="00984C47">
        <w:rPr>
          <w:sz w:val="28"/>
          <w:szCs w:val="28"/>
        </w:rPr>
        <w:t>.</w:t>
      </w:r>
    </w:p>
    <w:p w:rsidR="002B12CE" w:rsidRDefault="002B12CE" w:rsidP="002165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 составляется в контингенте (100 %) по каждому виду налога и сбора.</w:t>
      </w:r>
    </w:p>
    <w:p w:rsidR="00D758C2" w:rsidRDefault="00D758C2" w:rsidP="007F5492">
      <w:pPr>
        <w:jc w:val="center"/>
        <w:rPr>
          <w:b/>
          <w:sz w:val="28"/>
          <w:szCs w:val="28"/>
        </w:rPr>
      </w:pPr>
    </w:p>
    <w:p w:rsidR="00267B2B" w:rsidRPr="00351767" w:rsidRDefault="00267B2B" w:rsidP="007F5492">
      <w:pPr>
        <w:jc w:val="center"/>
        <w:rPr>
          <w:b/>
          <w:sz w:val="28"/>
          <w:szCs w:val="28"/>
        </w:rPr>
      </w:pPr>
      <w:r w:rsidRPr="00351767">
        <w:rPr>
          <w:b/>
          <w:sz w:val="28"/>
          <w:szCs w:val="28"/>
          <w:lang w:val="en-US"/>
        </w:rPr>
        <w:t>II</w:t>
      </w:r>
      <w:r w:rsidRPr="00351767">
        <w:rPr>
          <w:b/>
          <w:sz w:val="28"/>
          <w:szCs w:val="28"/>
        </w:rPr>
        <w:t>. Прогнозирование по видам</w:t>
      </w:r>
      <w:r w:rsidR="001523CF">
        <w:rPr>
          <w:b/>
          <w:sz w:val="28"/>
          <w:szCs w:val="28"/>
        </w:rPr>
        <w:t xml:space="preserve"> налоговых </w:t>
      </w:r>
      <w:r w:rsidRPr="00351767">
        <w:rPr>
          <w:b/>
          <w:sz w:val="28"/>
          <w:szCs w:val="28"/>
        </w:rPr>
        <w:t>доходов</w:t>
      </w:r>
    </w:p>
    <w:p w:rsidR="00005096" w:rsidRPr="00351767" w:rsidRDefault="00005096" w:rsidP="007F5492">
      <w:pPr>
        <w:jc w:val="both"/>
        <w:rPr>
          <w:b/>
          <w:sz w:val="28"/>
          <w:szCs w:val="28"/>
        </w:rPr>
      </w:pPr>
    </w:p>
    <w:p w:rsidR="00267B2B" w:rsidRPr="00351767" w:rsidRDefault="002B12CE" w:rsidP="007F5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 на доходы физических лиц</w:t>
      </w:r>
    </w:p>
    <w:p w:rsidR="00984C47" w:rsidRPr="00267B2B" w:rsidRDefault="00984C47" w:rsidP="0021653E">
      <w:pPr>
        <w:ind w:firstLine="720"/>
        <w:jc w:val="both"/>
        <w:rPr>
          <w:sz w:val="28"/>
          <w:szCs w:val="28"/>
        </w:rPr>
      </w:pPr>
    </w:p>
    <w:p w:rsidR="005D04CE" w:rsidRDefault="00EF3CA5" w:rsidP="00EF3C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CA5">
        <w:rPr>
          <w:sz w:val="28"/>
          <w:szCs w:val="28"/>
        </w:rPr>
        <w:t>Прогнозирование налога на доходы физических лиц проводится на основе положений главы 23 «Налог на доходы физических лиц» Налогового кодекса Российской Федерации.</w:t>
      </w:r>
    </w:p>
    <w:p w:rsidR="00EF3CA5" w:rsidRDefault="00EF3CA5" w:rsidP="00EF3CA5">
      <w:pPr>
        <w:pStyle w:val="220"/>
        <w:spacing w:line="271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</w:t>
      </w:r>
      <w:r w:rsidRPr="00EF3CA5">
        <w:rPr>
          <w:sz w:val="28"/>
          <w:szCs w:val="28"/>
        </w:rPr>
        <w:t>спользуются основные показатели, необходимые для прогнозного расчета НДФЛ:</w:t>
      </w:r>
    </w:p>
    <w:p w:rsidR="00EF3CA5" w:rsidRPr="00EF3CA5" w:rsidRDefault="00EF3CA5" w:rsidP="00EF3CA5">
      <w:pPr>
        <w:pStyle w:val="220"/>
        <w:numPr>
          <w:ilvl w:val="0"/>
          <w:numId w:val="3"/>
        </w:numPr>
        <w:tabs>
          <w:tab w:val="left" w:pos="993"/>
        </w:tabs>
        <w:spacing w:line="271" w:lineRule="auto"/>
        <w:ind w:left="0" w:firstLine="567"/>
        <w:rPr>
          <w:sz w:val="28"/>
          <w:szCs w:val="28"/>
        </w:rPr>
      </w:pPr>
      <w:r w:rsidRPr="00EF3CA5">
        <w:rPr>
          <w:sz w:val="28"/>
          <w:szCs w:val="28"/>
        </w:rPr>
        <w:t>Оценка поступления налога в разрезе</w:t>
      </w:r>
      <w:r w:rsidR="002272B5">
        <w:rPr>
          <w:sz w:val="28"/>
          <w:szCs w:val="28"/>
        </w:rPr>
        <w:t xml:space="preserve"> поселения</w:t>
      </w:r>
      <w:r w:rsidR="00953356">
        <w:rPr>
          <w:sz w:val="28"/>
          <w:szCs w:val="28"/>
        </w:rPr>
        <w:t>.</w:t>
      </w:r>
    </w:p>
    <w:p w:rsidR="00FA35DB" w:rsidRDefault="00EF3CA5" w:rsidP="00EF3CA5">
      <w:pPr>
        <w:pStyle w:val="220"/>
        <w:spacing w:line="271" w:lineRule="auto"/>
        <w:ind w:firstLine="540"/>
        <w:rPr>
          <w:sz w:val="28"/>
          <w:szCs w:val="28"/>
        </w:rPr>
      </w:pPr>
      <w:r w:rsidRPr="00EF3CA5">
        <w:rPr>
          <w:sz w:val="28"/>
          <w:szCs w:val="28"/>
        </w:rPr>
        <w:t>2. Темпы роста ФОТ по данным Министерства экономики Р</w:t>
      </w:r>
      <w:r>
        <w:rPr>
          <w:sz w:val="28"/>
          <w:szCs w:val="28"/>
        </w:rPr>
        <w:t xml:space="preserve">еспублики </w:t>
      </w:r>
      <w:r w:rsidRPr="00EF3CA5">
        <w:rPr>
          <w:sz w:val="28"/>
          <w:szCs w:val="28"/>
        </w:rPr>
        <w:t>С</w:t>
      </w:r>
      <w:r>
        <w:rPr>
          <w:sz w:val="28"/>
          <w:szCs w:val="28"/>
        </w:rPr>
        <w:t xml:space="preserve">аха </w:t>
      </w:r>
      <w:r w:rsidRPr="00EF3CA5">
        <w:rPr>
          <w:sz w:val="28"/>
          <w:szCs w:val="28"/>
        </w:rPr>
        <w:t>(Я</w:t>
      </w:r>
      <w:r>
        <w:rPr>
          <w:sz w:val="28"/>
          <w:szCs w:val="28"/>
        </w:rPr>
        <w:t>кутия</w:t>
      </w:r>
      <w:r w:rsidR="002272B5">
        <w:rPr>
          <w:sz w:val="28"/>
          <w:szCs w:val="28"/>
        </w:rPr>
        <w:t>)</w:t>
      </w:r>
      <w:r w:rsidR="00FA35DB">
        <w:rPr>
          <w:sz w:val="28"/>
          <w:szCs w:val="28"/>
        </w:rPr>
        <w:t>.</w:t>
      </w:r>
    </w:p>
    <w:p w:rsidR="00EF3CA5" w:rsidRPr="00EF3CA5" w:rsidRDefault="00EF3CA5" w:rsidP="00EF3CA5">
      <w:pPr>
        <w:pStyle w:val="220"/>
        <w:spacing w:line="271" w:lineRule="auto"/>
        <w:ind w:firstLine="540"/>
        <w:rPr>
          <w:sz w:val="28"/>
          <w:szCs w:val="28"/>
        </w:rPr>
      </w:pPr>
      <w:r w:rsidRPr="00EF3CA5">
        <w:rPr>
          <w:sz w:val="28"/>
          <w:szCs w:val="28"/>
        </w:rPr>
        <w:t>3. Изменение численности работников организаций в разрезе отраслей экономики на</w:t>
      </w:r>
      <w:r>
        <w:rPr>
          <w:sz w:val="28"/>
          <w:szCs w:val="28"/>
        </w:rPr>
        <w:t xml:space="preserve"> </w:t>
      </w:r>
      <w:r w:rsidR="007A2B0C">
        <w:rPr>
          <w:sz w:val="28"/>
          <w:szCs w:val="28"/>
        </w:rPr>
        <w:t>очередной финансовый год и два планируемых</w:t>
      </w:r>
      <w:r>
        <w:rPr>
          <w:sz w:val="28"/>
          <w:szCs w:val="28"/>
        </w:rPr>
        <w:t xml:space="preserve"> период</w:t>
      </w:r>
      <w:r w:rsidR="007A2B0C">
        <w:rPr>
          <w:sz w:val="28"/>
          <w:szCs w:val="28"/>
        </w:rPr>
        <w:t>а</w:t>
      </w:r>
      <w:r w:rsidRPr="00EF3CA5">
        <w:rPr>
          <w:sz w:val="28"/>
          <w:szCs w:val="28"/>
        </w:rPr>
        <w:t>;</w:t>
      </w:r>
    </w:p>
    <w:p w:rsidR="00EF3CA5" w:rsidRPr="00EF3CA5" w:rsidRDefault="00EF3CA5" w:rsidP="00D758C2">
      <w:pPr>
        <w:pStyle w:val="220"/>
        <w:tabs>
          <w:tab w:val="left" w:pos="851"/>
        </w:tabs>
        <w:spacing w:line="271" w:lineRule="auto"/>
        <w:ind w:firstLine="540"/>
        <w:rPr>
          <w:sz w:val="28"/>
          <w:szCs w:val="28"/>
        </w:rPr>
      </w:pPr>
      <w:r w:rsidRPr="00EF3CA5">
        <w:rPr>
          <w:sz w:val="28"/>
          <w:szCs w:val="28"/>
        </w:rPr>
        <w:t>3. Налоговая база и начисление НДФЛ по</w:t>
      </w:r>
      <w:r w:rsidR="002272B5">
        <w:rPr>
          <w:sz w:val="28"/>
          <w:szCs w:val="28"/>
        </w:rPr>
        <w:t xml:space="preserve"> муниципальному образованию</w:t>
      </w:r>
      <w:r>
        <w:rPr>
          <w:sz w:val="28"/>
          <w:szCs w:val="28"/>
        </w:rPr>
        <w:t xml:space="preserve"> </w:t>
      </w:r>
      <w:r w:rsidRPr="00EF3CA5">
        <w:rPr>
          <w:sz w:val="28"/>
          <w:szCs w:val="28"/>
        </w:rPr>
        <w:t>по данным отчета 5-НДФЛ.</w:t>
      </w:r>
    </w:p>
    <w:p w:rsidR="00EF3CA5" w:rsidRPr="00EF3CA5" w:rsidRDefault="00EF3CA5" w:rsidP="00EF3CA5">
      <w:pPr>
        <w:pStyle w:val="220"/>
        <w:spacing w:line="271" w:lineRule="auto"/>
        <w:ind w:firstLine="540"/>
        <w:rPr>
          <w:sz w:val="28"/>
          <w:szCs w:val="28"/>
        </w:rPr>
      </w:pPr>
      <w:r w:rsidRPr="00EF3CA5">
        <w:rPr>
          <w:sz w:val="28"/>
          <w:szCs w:val="28"/>
        </w:rPr>
        <w:t xml:space="preserve">4. Прогнозные расчеты крупных налогоплательщиков по оценке поступления налога в </w:t>
      </w:r>
      <w:r>
        <w:rPr>
          <w:sz w:val="28"/>
          <w:szCs w:val="28"/>
        </w:rPr>
        <w:t xml:space="preserve">текущем году </w:t>
      </w:r>
      <w:r w:rsidRPr="00EF3CA5">
        <w:rPr>
          <w:sz w:val="28"/>
          <w:szCs w:val="28"/>
        </w:rPr>
        <w:t>и прогноз</w:t>
      </w:r>
      <w:r w:rsidR="007A2B0C">
        <w:rPr>
          <w:sz w:val="28"/>
          <w:szCs w:val="28"/>
        </w:rPr>
        <w:t xml:space="preserve"> </w:t>
      </w:r>
      <w:r w:rsidR="007A2B0C" w:rsidRPr="00EF3CA5">
        <w:rPr>
          <w:sz w:val="28"/>
          <w:szCs w:val="28"/>
        </w:rPr>
        <w:t>на</w:t>
      </w:r>
      <w:r w:rsidR="007A2B0C">
        <w:rPr>
          <w:sz w:val="28"/>
          <w:szCs w:val="28"/>
        </w:rPr>
        <w:t xml:space="preserve"> очередной финансовый год и два планируемых периода</w:t>
      </w:r>
      <w:r>
        <w:rPr>
          <w:sz w:val="28"/>
          <w:szCs w:val="28"/>
        </w:rPr>
        <w:t>.</w:t>
      </w:r>
      <w:r w:rsidRPr="00EF3CA5">
        <w:rPr>
          <w:sz w:val="28"/>
          <w:szCs w:val="28"/>
        </w:rPr>
        <w:t xml:space="preserve"> </w:t>
      </w:r>
    </w:p>
    <w:p w:rsidR="00EF3CA5" w:rsidRDefault="00EF3CA5" w:rsidP="00EF3CA5">
      <w:pPr>
        <w:pStyle w:val="220"/>
        <w:spacing w:line="271" w:lineRule="auto"/>
        <w:ind w:firstLine="540"/>
        <w:rPr>
          <w:sz w:val="28"/>
          <w:szCs w:val="28"/>
        </w:rPr>
      </w:pPr>
      <w:r w:rsidRPr="00EF3CA5">
        <w:rPr>
          <w:sz w:val="28"/>
          <w:szCs w:val="28"/>
        </w:rPr>
        <w:t>Планирование налоговых вычетов осуществляется исходя из данных отчетов 5-НДФЛ и 1-ДДК «О декларировании доходов физическими лицами»</w:t>
      </w:r>
      <w:r>
        <w:rPr>
          <w:sz w:val="28"/>
          <w:szCs w:val="28"/>
        </w:rPr>
        <w:t>.</w:t>
      </w:r>
      <w:r w:rsidRPr="00EF3CA5">
        <w:rPr>
          <w:sz w:val="28"/>
          <w:szCs w:val="28"/>
        </w:rPr>
        <w:t xml:space="preserve"> </w:t>
      </w:r>
    </w:p>
    <w:p w:rsidR="005D04CE" w:rsidRPr="005208A1" w:rsidRDefault="005D04CE" w:rsidP="00EF3CA5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5208A1">
        <w:rPr>
          <w:rFonts w:cs="Calibri"/>
          <w:sz w:val="28"/>
          <w:szCs w:val="28"/>
        </w:rPr>
        <w:t xml:space="preserve">Расчет суммы планируемых поступлений налога на доходы физических лиц на очередной финансовый год </w:t>
      </w:r>
      <w:r w:rsidR="007A2B0C">
        <w:rPr>
          <w:sz w:val="28"/>
          <w:szCs w:val="28"/>
        </w:rPr>
        <w:t>и два планируемых периода</w:t>
      </w:r>
      <w:r w:rsidR="007A2B0C" w:rsidRPr="005208A1">
        <w:rPr>
          <w:rFonts w:cs="Calibri"/>
          <w:sz w:val="28"/>
          <w:szCs w:val="28"/>
        </w:rPr>
        <w:t xml:space="preserve"> </w:t>
      </w:r>
      <w:r w:rsidRPr="005208A1">
        <w:rPr>
          <w:rFonts w:cs="Calibri"/>
          <w:sz w:val="28"/>
          <w:szCs w:val="28"/>
        </w:rPr>
        <w:t>производится по формуле:</w:t>
      </w:r>
    </w:p>
    <w:p w:rsidR="00476E49" w:rsidRDefault="00476E49" w:rsidP="0021653E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</w:p>
    <w:p w:rsidR="009F426F" w:rsidRDefault="009F426F" w:rsidP="0095335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9F426F">
        <w:rPr>
          <w:sz w:val="28"/>
          <w:szCs w:val="28"/>
        </w:rPr>
        <w:t>НДФЛ</w:t>
      </w:r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=((ФОТ +/- Д) -</w:t>
      </w:r>
      <w:r w:rsidRPr="009F426F">
        <w:rPr>
          <w:sz w:val="28"/>
          <w:szCs w:val="28"/>
        </w:rPr>
        <w:t xml:space="preserve"> </w:t>
      </w:r>
      <w:r>
        <w:rPr>
          <w:sz w:val="28"/>
          <w:szCs w:val="28"/>
        </w:rPr>
        <w:t>НВ</w:t>
      </w:r>
      <w:r w:rsidRPr="009F426F">
        <w:rPr>
          <w:sz w:val="28"/>
          <w:szCs w:val="28"/>
        </w:rPr>
        <w:t xml:space="preserve"> х 13/100</w:t>
      </w:r>
      <w:r>
        <w:rPr>
          <w:sz w:val="28"/>
          <w:szCs w:val="28"/>
        </w:rPr>
        <w:t>)</w:t>
      </w:r>
      <w:r w:rsidRPr="009F426F">
        <w:rPr>
          <w:sz w:val="28"/>
          <w:szCs w:val="28"/>
        </w:rPr>
        <w:t xml:space="preserve"> + </w:t>
      </w:r>
      <w:proofErr w:type="spellStart"/>
      <w:r w:rsidRPr="009F426F">
        <w:rPr>
          <w:sz w:val="28"/>
          <w:szCs w:val="28"/>
        </w:rPr>
        <w:t>НДФЛпр</w:t>
      </w:r>
      <w:proofErr w:type="spellEnd"/>
      <w:r w:rsidRPr="009F426F">
        <w:rPr>
          <w:sz w:val="28"/>
          <w:szCs w:val="28"/>
        </w:rPr>
        <w:t>) х Н, где:</w:t>
      </w:r>
    </w:p>
    <w:p w:rsidR="009F426F" w:rsidRPr="009F426F" w:rsidRDefault="009F426F" w:rsidP="009F4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26F" w:rsidRPr="009F426F" w:rsidRDefault="005D1D8B" w:rsidP="009F42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9F426F" w:rsidRPr="009F426F">
        <w:rPr>
          <w:sz w:val="28"/>
          <w:szCs w:val="28"/>
        </w:rPr>
        <w:t>НДФЛ</w:t>
      </w:r>
      <w:r w:rsidR="009F426F">
        <w:rPr>
          <w:sz w:val="28"/>
          <w:szCs w:val="28"/>
        </w:rPr>
        <w:t>пр</w:t>
      </w:r>
      <w:proofErr w:type="spellEnd"/>
      <w:r w:rsidR="009F426F" w:rsidRPr="009F426F">
        <w:rPr>
          <w:sz w:val="28"/>
          <w:szCs w:val="28"/>
        </w:rPr>
        <w:t xml:space="preserve"> - прогнозируемая сумма налога на доходы физических лиц</w:t>
      </w:r>
      <w:r w:rsidR="007200AF">
        <w:rPr>
          <w:sz w:val="28"/>
          <w:szCs w:val="28"/>
        </w:rPr>
        <w:t>;</w:t>
      </w:r>
    </w:p>
    <w:p w:rsidR="009F426F" w:rsidRPr="009F426F" w:rsidRDefault="005D1D8B" w:rsidP="009F42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426F" w:rsidRPr="009F426F">
        <w:rPr>
          <w:sz w:val="28"/>
          <w:szCs w:val="28"/>
        </w:rPr>
        <w:t>ФОТ - расчетный фонд оплаты труда текущего финансового года;</w:t>
      </w:r>
    </w:p>
    <w:p w:rsidR="009F426F" w:rsidRDefault="005D1D8B" w:rsidP="009F42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F426F" w:rsidRPr="009F426F">
        <w:rPr>
          <w:sz w:val="28"/>
          <w:szCs w:val="28"/>
        </w:rPr>
        <w:t>Д - дополнительные или выпадающие доходы в связи с изменением законодательства;</w:t>
      </w:r>
    </w:p>
    <w:p w:rsidR="009F426F" w:rsidRPr="009F426F" w:rsidRDefault="005D1D8B" w:rsidP="009F42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426F">
        <w:rPr>
          <w:sz w:val="28"/>
          <w:szCs w:val="28"/>
        </w:rPr>
        <w:t>НВ – налоговые вычеты;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881C24" w:rsidRPr="005D1D8B" w:rsidTr="00881C24">
        <w:tc>
          <w:tcPr>
            <w:tcW w:w="93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C24" w:rsidRPr="005D1D8B" w:rsidRDefault="005D1D8B" w:rsidP="005D1D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 w:rsidR="009F426F" w:rsidRPr="005D1D8B">
              <w:rPr>
                <w:sz w:val="28"/>
                <w:szCs w:val="28"/>
              </w:rPr>
              <w:t>НДФЛпр</w:t>
            </w:r>
            <w:proofErr w:type="spellEnd"/>
            <w:r w:rsidR="009F426F" w:rsidRPr="005D1D8B">
              <w:rPr>
                <w:sz w:val="28"/>
                <w:szCs w:val="28"/>
              </w:rPr>
              <w:t xml:space="preserve"> </w:t>
            </w:r>
            <w:r w:rsidR="00881C24" w:rsidRPr="005D1D8B">
              <w:rPr>
                <w:sz w:val="28"/>
                <w:szCs w:val="28"/>
              </w:rPr>
              <w:t>– прогнозируемая сумма налога на доходы физических лиц с доходов,  полученных физическими лицами, зарегистрированными в качестве индивидуальных предпринимателей, нотариусов, адвокатов и других лиц, занимающихся частной практикой, налога с доходов, исчисленного лицами самостоятельно</w:t>
            </w:r>
            <w:r w:rsidR="008D5C08" w:rsidRPr="005D1D8B">
              <w:rPr>
                <w:sz w:val="28"/>
                <w:szCs w:val="28"/>
              </w:rPr>
              <w:t xml:space="preserve">, </w:t>
            </w:r>
            <w:r w:rsidRPr="005D1D8B">
              <w:rPr>
                <w:sz w:val="28"/>
                <w:szCs w:val="28"/>
              </w:rPr>
              <w:t>сумма налога на доходы физических лиц с доходов, полученных физическими лицами в виде выигрышей, вознаграждений, лотерей и др. доходов,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</w:t>
            </w:r>
            <w:r w:rsidR="00953356">
              <w:rPr>
                <w:sz w:val="28"/>
                <w:szCs w:val="28"/>
              </w:rPr>
              <w:t>;</w:t>
            </w:r>
          </w:p>
        </w:tc>
      </w:tr>
    </w:tbl>
    <w:p w:rsidR="009F426F" w:rsidRPr="009F426F" w:rsidRDefault="005D1D8B" w:rsidP="009F42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426F" w:rsidRPr="009F426F">
        <w:rPr>
          <w:sz w:val="28"/>
          <w:szCs w:val="28"/>
        </w:rPr>
        <w:t>Н - норматив отчислений (в процентах) в бюджет</w:t>
      </w:r>
      <w:r w:rsidR="007A2B0C">
        <w:rPr>
          <w:sz w:val="28"/>
          <w:szCs w:val="28"/>
        </w:rPr>
        <w:t xml:space="preserve"> МО </w:t>
      </w:r>
      <w:r w:rsidR="002272B5">
        <w:rPr>
          <w:sz w:val="28"/>
          <w:szCs w:val="28"/>
        </w:rPr>
        <w:t>«Посёлок Чернышевский» Мирнинского района Республики Саха (Якутия)</w:t>
      </w:r>
      <w:r w:rsidR="009F426F" w:rsidRPr="009F426F">
        <w:rPr>
          <w:sz w:val="28"/>
          <w:szCs w:val="28"/>
        </w:rPr>
        <w:t>.</w:t>
      </w:r>
    </w:p>
    <w:p w:rsidR="00005096" w:rsidRDefault="00005096" w:rsidP="0021653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044F6D" w:rsidRPr="00005096" w:rsidRDefault="00044F6D" w:rsidP="007F5492">
      <w:pPr>
        <w:jc w:val="center"/>
        <w:rPr>
          <w:b/>
          <w:sz w:val="28"/>
          <w:szCs w:val="28"/>
        </w:rPr>
      </w:pPr>
      <w:r w:rsidRPr="00005096">
        <w:rPr>
          <w:b/>
          <w:sz w:val="28"/>
          <w:szCs w:val="28"/>
        </w:rPr>
        <w:t>Акцизы по подакцизным товарам, производимым на территории Российской Федерации</w:t>
      </w:r>
    </w:p>
    <w:p w:rsidR="00211BCB" w:rsidRDefault="00211BCB" w:rsidP="003D0FBE">
      <w:pPr>
        <w:ind w:firstLine="720"/>
        <w:jc w:val="both"/>
        <w:rPr>
          <w:sz w:val="28"/>
          <w:szCs w:val="28"/>
        </w:rPr>
      </w:pPr>
    </w:p>
    <w:p w:rsidR="005208A1" w:rsidRPr="00FE6DB3" w:rsidRDefault="005208A1" w:rsidP="003D0FBE">
      <w:pPr>
        <w:ind w:firstLine="720"/>
        <w:jc w:val="both"/>
        <w:rPr>
          <w:sz w:val="28"/>
          <w:szCs w:val="28"/>
        </w:rPr>
      </w:pPr>
      <w:r w:rsidRPr="00005096">
        <w:rPr>
          <w:sz w:val="28"/>
          <w:szCs w:val="28"/>
        </w:rPr>
        <w:t>Прогнозирование акцизов осущест</w:t>
      </w:r>
      <w:r w:rsidR="0021653E" w:rsidRPr="00005096">
        <w:rPr>
          <w:sz w:val="28"/>
          <w:szCs w:val="28"/>
        </w:rPr>
        <w:t xml:space="preserve">вляется в соответствии с главой </w:t>
      </w:r>
      <w:r w:rsidRPr="00005096">
        <w:rPr>
          <w:sz w:val="28"/>
          <w:szCs w:val="28"/>
        </w:rPr>
        <w:t>22 «Акцизы» части второй Налогового кодекса Российской Федерации исходя из налоговой базы по подакцизным товарам</w:t>
      </w:r>
      <w:r w:rsidR="007713C5" w:rsidRPr="007713C5">
        <w:rPr>
          <w:sz w:val="28"/>
          <w:szCs w:val="28"/>
        </w:rPr>
        <w:t xml:space="preserve"> </w:t>
      </w:r>
      <w:r w:rsidR="007713C5" w:rsidRPr="009B2B73">
        <w:rPr>
          <w:sz w:val="28"/>
          <w:szCs w:val="28"/>
        </w:rPr>
        <w:t>на автомобильный бензин, дизельное топливо; моторные масла для дизельных и (или) карбюраторных (</w:t>
      </w:r>
      <w:proofErr w:type="spellStart"/>
      <w:r w:rsidR="007713C5" w:rsidRPr="009B2B73">
        <w:rPr>
          <w:sz w:val="28"/>
          <w:szCs w:val="28"/>
        </w:rPr>
        <w:t>инжекторных</w:t>
      </w:r>
      <w:proofErr w:type="spellEnd"/>
      <w:r w:rsidR="007713C5" w:rsidRPr="009B2B73">
        <w:rPr>
          <w:sz w:val="28"/>
          <w:szCs w:val="28"/>
        </w:rPr>
        <w:t>) двигателей; прямогонный бензин, производимые на территории Российской Федерации,</w:t>
      </w:r>
      <w:r w:rsidRPr="00005096">
        <w:rPr>
          <w:sz w:val="28"/>
          <w:szCs w:val="28"/>
        </w:rPr>
        <w:t xml:space="preserve"> ставок акцизов, особенностей исчисления, сроков уплаты и динамики поступления. При прогнозировании учитываются планируемые изменения бюджетного и налогового законодательства.</w:t>
      </w:r>
    </w:p>
    <w:p w:rsidR="007713C5" w:rsidRPr="007713C5" w:rsidRDefault="007713C5" w:rsidP="007713C5">
      <w:pPr>
        <w:pStyle w:val="a3"/>
        <w:spacing w:line="268" w:lineRule="auto"/>
        <w:ind w:firstLine="851"/>
        <w:jc w:val="both"/>
        <w:rPr>
          <w:sz w:val="28"/>
          <w:szCs w:val="28"/>
        </w:rPr>
      </w:pPr>
      <w:r w:rsidRPr="007713C5">
        <w:rPr>
          <w:sz w:val="28"/>
          <w:szCs w:val="28"/>
        </w:rPr>
        <w:t>Прогноз поступления доходов от акцизов на нефтепродукты доводится администратором дохода</w:t>
      </w:r>
      <w:r w:rsidR="007A2B0C">
        <w:rPr>
          <w:sz w:val="28"/>
          <w:szCs w:val="28"/>
        </w:rPr>
        <w:t>,</w:t>
      </w:r>
      <w:r w:rsidRPr="007713C5">
        <w:rPr>
          <w:sz w:val="28"/>
          <w:szCs w:val="28"/>
        </w:rPr>
        <w:t xml:space="preserve"> Управлением Федерального казначейства по Республике Саха (Якутия)</w:t>
      </w:r>
      <w:r w:rsidR="007A2B0C">
        <w:rPr>
          <w:sz w:val="28"/>
          <w:szCs w:val="28"/>
        </w:rPr>
        <w:t>,</w:t>
      </w:r>
      <w:r w:rsidRPr="007713C5">
        <w:rPr>
          <w:sz w:val="28"/>
          <w:szCs w:val="28"/>
        </w:rPr>
        <w:t xml:space="preserve"> с учетом дифференцированных нормативов отчислений, утвержденных Законом Республики Саха (Якутия) о государственном бюджете.</w:t>
      </w:r>
    </w:p>
    <w:p w:rsidR="000E72E6" w:rsidRPr="00B47056" w:rsidRDefault="000E72E6" w:rsidP="0021653E">
      <w:pPr>
        <w:ind w:firstLine="720"/>
        <w:jc w:val="both"/>
      </w:pPr>
      <w:r w:rsidRPr="009B2B73">
        <w:rPr>
          <w:sz w:val="28"/>
          <w:szCs w:val="28"/>
        </w:rPr>
        <w:t>Прогноз рассчитывается на основе суммы их ожидаемого поступления  в  текущем году, с учетом изменения ставок акциза на следующий финансовый год в соответствии с налоговым  и бюджетным законодательством  Российской Федерации, по формуле</w:t>
      </w:r>
      <w:r w:rsidRPr="009B2B73">
        <w:t>:</w:t>
      </w:r>
    </w:p>
    <w:p w:rsidR="005D1D8B" w:rsidRPr="005D1D8B" w:rsidRDefault="005D1D8B" w:rsidP="00953356">
      <w:pPr>
        <w:shd w:val="clear" w:color="auto" w:fill="FFFFFF"/>
        <w:ind w:firstLine="720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А = </w:t>
      </w:r>
      <w:r w:rsidRPr="000E72E6">
        <w:rPr>
          <w:sz w:val="28"/>
          <w:szCs w:val="28"/>
        </w:rPr>
        <w:t>∑</w:t>
      </w:r>
      <w:r>
        <w:rPr>
          <w:sz w:val="28"/>
          <w:szCs w:val="28"/>
        </w:rPr>
        <w:t xml:space="preserve"> (</w:t>
      </w:r>
      <w:r w:rsidRPr="005D1D8B">
        <w:rPr>
          <w:noProof/>
          <w:sz w:val="28"/>
          <w:szCs w:val="28"/>
        </w:rPr>
        <w:drawing>
          <wp:inline distT="0" distB="0" distL="0" distR="0">
            <wp:extent cx="150495" cy="180975"/>
            <wp:effectExtent l="19050" t="0" r="1905" b="0"/>
            <wp:docPr id="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х </w:t>
      </w:r>
      <w:r w:rsidRPr="005D1D8B">
        <w:rPr>
          <w:noProof/>
          <w:sz w:val="28"/>
          <w:szCs w:val="28"/>
        </w:rPr>
        <w:drawing>
          <wp:inline distT="0" distB="0" distL="0" distR="0">
            <wp:extent cx="281305" cy="231140"/>
            <wp:effectExtent l="0" t="0" r="4445" b="0"/>
            <wp:docPr id="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х Д х Н х М</w:t>
      </w:r>
    </w:p>
    <w:p w:rsidR="000E72E6" w:rsidRPr="000E72E6" w:rsidRDefault="00FE5DA5" w:rsidP="00F138C0">
      <w:pPr>
        <w:shd w:val="clear" w:color="auto" w:fill="FFFFFF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noProof/>
          <w:position w:val="-4"/>
          <w:sz w:val="28"/>
          <w:szCs w:val="28"/>
        </w:rPr>
        <w:t>А</w:t>
      </w:r>
      <w:r w:rsidR="000E72E6" w:rsidRPr="000E72E6">
        <w:rPr>
          <w:sz w:val="28"/>
          <w:szCs w:val="28"/>
        </w:rPr>
        <w:t xml:space="preserve"> </w:t>
      </w:r>
      <w:r w:rsidR="00953356">
        <w:rPr>
          <w:sz w:val="28"/>
          <w:szCs w:val="28"/>
        </w:rPr>
        <w:t xml:space="preserve">- </w:t>
      </w:r>
      <w:r w:rsidR="000E72E6" w:rsidRPr="000E72E6">
        <w:rPr>
          <w:sz w:val="28"/>
          <w:szCs w:val="28"/>
        </w:rPr>
        <w:t xml:space="preserve"> сумма акциза; </w:t>
      </w:r>
    </w:p>
    <w:p w:rsidR="000E72E6" w:rsidRPr="000E72E6" w:rsidRDefault="00FE5DA5" w:rsidP="00F138C0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72E6" w:rsidRPr="000E72E6">
        <w:rPr>
          <w:sz w:val="28"/>
          <w:szCs w:val="28"/>
        </w:rPr>
        <w:t xml:space="preserve">∑ - сумма произведений налоговой базы на ставки </w:t>
      </w:r>
      <w:r w:rsidR="000E72E6" w:rsidRPr="000E72E6">
        <w:rPr>
          <w:sz w:val="28"/>
          <w:szCs w:val="28"/>
          <w:lang w:val="en-US"/>
        </w:rPr>
        <w:t>i</w:t>
      </w:r>
      <w:r w:rsidR="000E72E6" w:rsidRPr="000E72E6">
        <w:rPr>
          <w:sz w:val="28"/>
          <w:szCs w:val="28"/>
        </w:rPr>
        <w:t xml:space="preserve"> </w:t>
      </w:r>
      <w:r w:rsidR="00930B4A">
        <w:rPr>
          <w:sz w:val="28"/>
          <w:szCs w:val="28"/>
        </w:rPr>
        <w:t>-</w:t>
      </w:r>
      <w:r w:rsidR="000E72E6" w:rsidRPr="000E72E6">
        <w:rPr>
          <w:sz w:val="28"/>
          <w:szCs w:val="28"/>
        </w:rPr>
        <w:t>того вида нефтепродуктов</w:t>
      </w:r>
      <w:r w:rsidR="00953356">
        <w:rPr>
          <w:sz w:val="28"/>
          <w:szCs w:val="28"/>
        </w:rPr>
        <w:t>;</w:t>
      </w:r>
      <w:r w:rsidR="000E72E6" w:rsidRPr="000E72E6">
        <w:rPr>
          <w:sz w:val="28"/>
          <w:szCs w:val="28"/>
        </w:rPr>
        <w:t xml:space="preserve"> </w:t>
      </w:r>
    </w:p>
    <w:p w:rsidR="000E72E6" w:rsidRPr="000E72E6" w:rsidRDefault="00FE5DA5" w:rsidP="00F138C0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0D86">
        <w:rPr>
          <w:noProof/>
          <w:position w:val="-6"/>
          <w:sz w:val="28"/>
          <w:szCs w:val="28"/>
        </w:rPr>
        <w:drawing>
          <wp:inline distT="0" distB="0" distL="0" distR="0">
            <wp:extent cx="150495" cy="180975"/>
            <wp:effectExtent l="1905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356">
        <w:rPr>
          <w:sz w:val="28"/>
          <w:szCs w:val="28"/>
        </w:rPr>
        <w:t xml:space="preserve"> -</w:t>
      </w:r>
      <w:r w:rsidR="000E72E6" w:rsidRPr="000E72E6">
        <w:rPr>
          <w:sz w:val="28"/>
          <w:szCs w:val="28"/>
        </w:rPr>
        <w:t xml:space="preserve"> налоговая база (в натуральном выражении тыс. тонн) </w:t>
      </w:r>
      <w:r w:rsidR="000E72E6" w:rsidRPr="000E72E6">
        <w:rPr>
          <w:sz w:val="28"/>
          <w:szCs w:val="28"/>
          <w:lang w:val="en-US"/>
        </w:rPr>
        <w:t>i</w:t>
      </w:r>
      <w:r w:rsidR="00930B4A">
        <w:rPr>
          <w:sz w:val="28"/>
          <w:szCs w:val="28"/>
        </w:rPr>
        <w:t>-</w:t>
      </w:r>
      <w:r w:rsidR="000E72E6" w:rsidRPr="000E72E6">
        <w:rPr>
          <w:sz w:val="28"/>
          <w:szCs w:val="28"/>
        </w:rPr>
        <w:t xml:space="preserve"> того вида нефтепродуктов; </w:t>
      </w:r>
    </w:p>
    <w:p w:rsidR="000E72E6" w:rsidRPr="000E72E6" w:rsidRDefault="00FE5DA5" w:rsidP="00F138C0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30D86">
        <w:rPr>
          <w:noProof/>
          <w:position w:val="-12"/>
          <w:sz w:val="28"/>
          <w:szCs w:val="28"/>
        </w:rPr>
        <w:drawing>
          <wp:inline distT="0" distB="0" distL="0" distR="0">
            <wp:extent cx="281305" cy="231140"/>
            <wp:effectExtent l="0" t="0" r="444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2E6" w:rsidRPr="000E72E6">
        <w:rPr>
          <w:sz w:val="28"/>
          <w:szCs w:val="28"/>
        </w:rPr>
        <w:t xml:space="preserve"> </w:t>
      </w:r>
      <w:r w:rsidR="00953356">
        <w:rPr>
          <w:sz w:val="28"/>
          <w:szCs w:val="28"/>
        </w:rPr>
        <w:t>-</w:t>
      </w:r>
      <w:r w:rsidR="000E72E6" w:rsidRPr="000E72E6">
        <w:rPr>
          <w:sz w:val="28"/>
          <w:szCs w:val="28"/>
        </w:rPr>
        <w:t xml:space="preserve"> ставка налога (в рублях за единицу продукции) </w:t>
      </w:r>
      <w:r w:rsidR="000E72E6" w:rsidRPr="000E72E6">
        <w:rPr>
          <w:sz w:val="28"/>
          <w:szCs w:val="28"/>
          <w:lang w:val="en-US"/>
        </w:rPr>
        <w:t>i</w:t>
      </w:r>
      <w:r w:rsidR="00930B4A">
        <w:rPr>
          <w:sz w:val="28"/>
          <w:szCs w:val="28"/>
        </w:rPr>
        <w:t>-</w:t>
      </w:r>
      <w:r w:rsidR="000E72E6" w:rsidRPr="000E72E6">
        <w:rPr>
          <w:sz w:val="28"/>
          <w:szCs w:val="28"/>
        </w:rPr>
        <w:t xml:space="preserve"> того вида нефтепродуктов;</w:t>
      </w:r>
    </w:p>
    <w:p w:rsidR="00FE5DA5" w:rsidRDefault="00FE5DA5" w:rsidP="00F138C0">
      <w:pPr>
        <w:shd w:val="clear" w:color="auto" w:fill="FFFFFF"/>
        <w:jc w:val="both"/>
        <w:textAlignment w:val="top"/>
        <w:rPr>
          <w:noProof/>
          <w:position w:val="-1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  <w:position w:val="-10"/>
          <w:sz w:val="28"/>
          <w:szCs w:val="28"/>
        </w:rPr>
        <w:t>Д –норматив распределения между бюджетами;</w:t>
      </w:r>
    </w:p>
    <w:p w:rsidR="000E72E6" w:rsidRPr="005D1D8B" w:rsidRDefault="00FE5DA5" w:rsidP="00F138C0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Н </w:t>
      </w:r>
      <w:r w:rsidR="000E72E6" w:rsidRPr="005D1D8B">
        <w:rPr>
          <w:sz w:val="28"/>
          <w:szCs w:val="28"/>
        </w:rPr>
        <w:t>- норматив распре</w:t>
      </w:r>
      <w:r>
        <w:rPr>
          <w:sz w:val="28"/>
          <w:szCs w:val="28"/>
        </w:rPr>
        <w:t>деления акцизов по субъектам РФ;</w:t>
      </w:r>
    </w:p>
    <w:p w:rsidR="005D1D8B" w:rsidRPr="00FE5DA5" w:rsidRDefault="00FE5DA5" w:rsidP="002272B5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5DA5">
        <w:rPr>
          <w:sz w:val="28"/>
          <w:szCs w:val="28"/>
        </w:rPr>
        <w:t xml:space="preserve">М – норматив распределения акцизов в бюджет </w:t>
      </w:r>
      <w:r w:rsidR="00CD3F82">
        <w:rPr>
          <w:sz w:val="28"/>
          <w:szCs w:val="28"/>
        </w:rPr>
        <w:t xml:space="preserve">МО </w:t>
      </w:r>
      <w:r w:rsidR="002272B5">
        <w:rPr>
          <w:sz w:val="28"/>
          <w:szCs w:val="28"/>
        </w:rPr>
        <w:t>«Посёлок Чернышевский» Мирнинского района Республики Саха (Якутия)</w:t>
      </w:r>
      <w:r w:rsidRPr="00FE5DA5">
        <w:rPr>
          <w:sz w:val="28"/>
          <w:szCs w:val="28"/>
        </w:rPr>
        <w:t>.</w:t>
      </w:r>
    </w:p>
    <w:p w:rsidR="006F4D09" w:rsidRPr="000E72E6" w:rsidRDefault="006F4D09" w:rsidP="0021653E">
      <w:pPr>
        <w:ind w:firstLine="720"/>
        <w:jc w:val="center"/>
        <w:rPr>
          <w:b/>
          <w:sz w:val="28"/>
          <w:szCs w:val="28"/>
        </w:rPr>
      </w:pPr>
    </w:p>
    <w:p w:rsidR="006E42B1" w:rsidRPr="006E42B1" w:rsidRDefault="006E42B1" w:rsidP="006E42B1"/>
    <w:p w:rsidR="006E42B1" w:rsidRPr="00436024" w:rsidRDefault="006E42B1" w:rsidP="006E42B1">
      <w:pPr>
        <w:jc w:val="center"/>
        <w:rPr>
          <w:b/>
          <w:sz w:val="28"/>
          <w:szCs w:val="28"/>
        </w:rPr>
      </w:pPr>
      <w:r w:rsidRPr="00436024">
        <w:rPr>
          <w:b/>
          <w:sz w:val="28"/>
          <w:szCs w:val="28"/>
        </w:rPr>
        <w:t>Налог на имущество организаций</w:t>
      </w:r>
    </w:p>
    <w:p w:rsidR="006E42B1" w:rsidRPr="00436024" w:rsidRDefault="006E42B1" w:rsidP="006E42B1">
      <w:pPr>
        <w:ind w:firstLine="720"/>
        <w:rPr>
          <w:b/>
          <w:sz w:val="28"/>
          <w:szCs w:val="28"/>
        </w:rPr>
      </w:pPr>
    </w:p>
    <w:p w:rsidR="006E42B1" w:rsidRPr="00436024" w:rsidRDefault="006E42B1" w:rsidP="006E42B1">
      <w:pPr>
        <w:ind w:firstLine="720"/>
        <w:jc w:val="both"/>
        <w:rPr>
          <w:sz w:val="28"/>
          <w:szCs w:val="28"/>
        </w:rPr>
      </w:pPr>
      <w:r w:rsidRPr="00436024">
        <w:rPr>
          <w:sz w:val="28"/>
          <w:szCs w:val="28"/>
        </w:rPr>
        <w:t xml:space="preserve"> Налог на имущество организаций прогнозируется в соответствии с главой 30 </w:t>
      </w:r>
      <w:r w:rsidR="008009F1">
        <w:rPr>
          <w:sz w:val="28"/>
          <w:szCs w:val="28"/>
        </w:rPr>
        <w:t>«</w:t>
      </w:r>
      <w:r w:rsidRPr="00436024">
        <w:rPr>
          <w:sz w:val="28"/>
          <w:szCs w:val="28"/>
        </w:rPr>
        <w:t>Налог на имущество организаций</w:t>
      </w:r>
      <w:r w:rsidR="008009F1">
        <w:rPr>
          <w:sz w:val="28"/>
          <w:szCs w:val="28"/>
        </w:rPr>
        <w:t>»</w:t>
      </w:r>
      <w:r w:rsidRPr="00436024">
        <w:rPr>
          <w:sz w:val="28"/>
          <w:szCs w:val="28"/>
        </w:rPr>
        <w:t xml:space="preserve"> Налогового кодекса Российской Федерации и </w:t>
      </w:r>
      <w:r>
        <w:rPr>
          <w:sz w:val="28"/>
          <w:szCs w:val="28"/>
        </w:rPr>
        <w:t xml:space="preserve">налоговым законодательством Республики Саха (Якутия) </w:t>
      </w:r>
      <w:r w:rsidRPr="00436024">
        <w:rPr>
          <w:sz w:val="28"/>
          <w:szCs w:val="28"/>
        </w:rPr>
        <w:t>исходя из остаточной среднегодовой стоимости имущества, в отдельных случаях исходя из инвентаризационной стоимости объекта недвижимого имущества, признаваемого объектом налогообложения, определенной с учетом налоговых льгот, и ставки налога, на основе данных отчетности налоговых органов о налоговой базе и структуре начислений по налогу на имущество организаций (форма N 5-НИО</w:t>
      </w:r>
      <w:r>
        <w:rPr>
          <w:sz w:val="28"/>
          <w:szCs w:val="28"/>
        </w:rPr>
        <w:t xml:space="preserve"> « Отчет о налоговой базе и структуре начисления по налогу на имущество организаций»</w:t>
      </w:r>
      <w:r w:rsidRPr="00436024">
        <w:rPr>
          <w:sz w:val="28"/>
          <w:szCs w:val="28"/>
        </w:rPr>
        <w:t>).</w:t>
      </w:r>
    </w:p>
    <w:p w:rsidR="006E42B1" w:rsidRPr="00436024" w:rsidRDefault="006E42B1" w:rsidP="006E42B1">
      <w:pPr>
        <w:ind w:firstLine="720"/>
        <w:jc w:val="both"/>
        <w:rPr>
          <w:sz w:val="28"/>
          <w:szCs w:val="28"/>
        </w:rPr>
      </w:pPr>
      <w:r w:rsidRPr="00436024">
        <w:rPr>
          <w:sz w:val="28"/>
          <w:szCs w:val="28"/>
        </w:rPr>
        <w:t>Расчет налога производится по следующей формуле:</w:t>
      </w:r>
    </w:p>
    <w:p w:rsidR="006E42B1" w:rsidRPr="00436024" w:rsidRDefault="006E42B1" w:rsidP="006E42B1">
      <w:pPr>
        <w:ind w:firstLine="720"/>
        <w:jc w:val="both"/>
        <w:rPr>
          <w:sz w:val="28"/>
          <w:szCs w:val="28"/>
        </w:rPr>
      </w:pPr>
      <w:r w:rsidRPr="00436024">
        <w:rPr>
          <w:sz w:val="28"/>
          <w:szCs w:val="28"/>
        </w:rPr>
        <w:t>Н = (</w:t>
      </w:r>
      <w:proofErr w:type="spellStart"/>
      <w:r w:rsidRPr="00436024">
        <w:rPr>
          <w:sz w:val="28"/>
          <w:szCs w:val="28"/>
        </w:rPr>
        <w:t>Пр</w:t>
      </w:r>
      <w:proofErr w:type="spellEnd"/>
      <w:r w:rsidRPr="0043602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36024">
        <w:rPr>
          <w:sz w:val="28"/>
          <w:szCs w:val="28"/>
        </w:rPr>
        <w:t xml:space="preserve"> Л</w:t>
      </w:r>
      <w:r w:rsidRPr="00C43A7E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C43A7E">
        <w:rPr>
          <w:sz w:val="28"/>
          <w:szCs w:val="28"/>
        </w:rPr>
        <w:t>)(+)</w:t>
      </w:r>
      <w:r>
        <w:rPr>
          <w:sz w:val="28"/>
          <w:szCs w:val="28"/>
        </w:rPr>
        <w:t>Л1</w:t>
      </w:r>
      <w:r w:rsidRPr="00436024">
        <w:rPr>
          <w:sz w:val="28"/>
          <w:szCs w:val="28"/>
        </w:rPr>
        <w:t xml:space="preserve">) x </w:t>
      </w:r>
      <w:proofErr w:type="spellStart"/>
      <w:r w:rsidRPr="00436024">
        <w:rPr>
          <w:sz w:val="28"/>
          <w:szCs w:val="28"/>
        </w:rPr>
        <w:t>Ст</w:t>
      </w:r>
      <w:proofErr w:type="spellEnd"/>
      <w:r w:rsidRPr="00436024">
        <w:rPr>
          <w:sz w:val="28"/>
          <w:szCs w:val="28"/>
        </w:rPr>
        <w:t>, где:</w:t>
      </w:r>
    </w:p>
    <w:p w:rsidR="006E42B1" w:rsidRPr="00436024" w:rsidRDefault="006E42B1" w:rsidP="006E42B1">
      <w:pPr>
        <w:ind w:firstLine="720"/>
        <w:jc w:val="both"/>
        <w:rPr>
          <w:sz w:val="28"/>
          <w:szCs w:val="28"/>
        </w:rPr>
      </w:pPr>
      <w:r w:rsidRPr="00436024">
        <w:rPr>
          <w:sz w:val="28"/>
          <w:szCs w:val="28"/>
        </w:rPr>
        <w:t>Н - прогнозируемая сумма налога;</w:t>
      </w:r>
    </w:p>
    <w:p w:rsidR="006E42B1" w:rsidRPr="00436024" w:rsidRDefault="006E42B1" w:rsidP="006E42B1">
      <w:pPr>
        <w:ind w:firstLine="720"/>
        <w:jc w:val="both"/>
        <w:rPr>
          <w:sz w:val="28"/>
          <w:szCs w:val="28"/>
        </w:rPr>
      </w:pPr>
      <w:proofErr w:type="spellStart"/>
      <w:r w:rsidRPr="00436024">
        <w:rPr>
          <w:sz w:val="28"/>
          <w:szCs w:val="28"/>
        </w:rPr>
        <w:t>Пр</w:t>
      </w:r>
      <w:proofErr w:type="spellEnd"/>
      <w:r w:rsidRPr="00436024">
        <w:rPr>
          <w:sz w:val="28"/>
          <w:szCs w:val="28"/>
        </w:rPr>
        <w:t xml:space="preserve"> - прогнозируемая стоимость имущества;</w:t>
      </w:r>
    </w:p>
    <w:p w:rsidR="006E42B1" w:rsidRDefault="006E42B1" w:rsidP="006E42B1">
      <w:pPr>
        <w:ind w:firstLine="720"/>
        <w:jc w:val="both"/>
        <w:rPr>
          <w:sz w:val="28"/>
          <w:szCs w:val="28"/>
        </w:rPr>
      </w:pPr>
      <w:r w:rsidRPr="00436024">
        <w:rPr>
          <w:sz w:val="28"/>
          <w:szCs w:val="28"/>
        </w:rPr>
        <w:t>Л - льготы по налогу, установленные законодательством;</w:t>
      </w:r>
    </w:p>
    <w:p w:rsidR="006E42B1" w:rsidRPr="00436024" w:rsidRDefault="006E42B1" w:rsidP="006E42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Л1-</w:t>
      </w:r>
      <w:r w:rsidRPr="00367E71">
        <w:rPr>
          <w:sz w:val="28"/>
          <w:szCs w:val="28"/>
        </w:rPr>
        <w:t xml:space="preserve"> </w:t>
      </w:r>
      <w:r w:rsidRPr="00436024">
        <w:rPr>
          <w:sz w:val="28"/>
          <w:szCs w:val="28"/>
        </w:rPr>
        <w:t>льготы по налогу,</w:t>
      </w:r>
      <w:r>
        <w:rPr>
          <w:sz w:val="28"/>
          <w:szCs w:val="28"/>
        </w:rPr>
        <w:t xml:space="preserve"> (+)предполагаемые к отмене или (-)введению;</w:t>
      </w:r>
    </w:p>
    <w:p w:rsidR="006E42B1" w:rsidRPr="00436024" w:rsidRDefault="006E42B1" w:rsidP="006E42B1">
      <w:pPr>
        <w:ind w:firstLine="720"/>
        <w:jc w:val="both"/>
        <w:rPr>
          <w:sz w:val="28"/>
          <w:szCs w:val="28"/>
        </w:rPr>
      </w:pPr>
      <w:proofErr w:type="spellStart"/>
      <w:r w:rsidRPr="00436024">
        <w:rPr>
          <w:sz w:val="28"/>
          <w:szCs w:val="28"/>
        </w:rPr>
        <w:t>Ст</w:t>
      </w:r>
      <w:proofErr w:type="spellEnd"/>
      <w:r w:rsidRPr="00436024">
        <w:rPr>
          <w:sz w:val="28"/>
          <w:szCs w:val="28"/>
        </w:rPr>
        <w:t xml:space="preserve"> - ставка налога.</w:t>
      </w:r>
    </w:p>
    <w:p w:rsidR="006E42B1" w:rsidRDefault="006E42B1" w:rsidP="006E42B1">
      <w:pPr>
        <w:ind w:firstLine="720"/>
        <w:jc w:val="both"/>
        <w:rPr>
          <w:sz w:val="28"/>
          <w:szCs w:val="28"/>
        </w:rPr>
      </w:pPr>
      <w:r w:rsidRPr="00436024">
        <w:rPr>
          <w:sz w:val="28"/>
          <w:szCs w:val="28"/>
        </w:rPr>
        <w:t>Прогнозирование налога осуществляется с учетом анализа динамики начисления, поступления и задолженности</w:t>
      </w:r>
      <w:r>
        <w:rPr>
          <w:sz w:val="28"/>
          <w:szCs w:val="28"/>
        </w:rPr>
        <w:t>, а так же с учетом данных предприятий и организаций</w:t>
      </w:r>
      <w:r w:rsidRPr="00436024">
        <w:rPr>
          <w:sz w:val="28"/>
          <w:szCs w:val="28"/>
        </w:rPr>
        <w:t>.</w:t>
      </w:r>
    </w:p>
    <w:p w:rsidR="006E42B1" w:rsidRDefault="006E42B1" w:rsidP="006E42B1">
      <w:pPr>
        <w:ind w:firstLine="720"/>
        <w:jc w:val="both"/>
        <w:rPr>
          <w:sz w:val="28"/>
          <w:szCs w:val="28"/>
        </w:rPr>
      </w:pPr>
    </w:p>
    <w:p w:rsidR="006E42B1" w:rsidRPr="000E72E6" w:rsidRDefault="006E42B1" w:rsidP="006E42B1">
      <w:pPr>
        <w:jc w:val="center"/>
        <w:rPr>
          <w:b/>
          <w:sz w:val="28"/>
          <w:szCs w:val="28"/>
        </w:rPr>
      </w:pPr>
      <w:r w:rsidRPr="000E72E6">
        <w:rPr>
          <w:b/>
          <w:sz w:val="28"/>
          <w:szCs w:val="28"/>
        </w:rPr>
        <w:t>Налог на имущество физических лиц</w:t>
      </w:r>
    </w:p>
    <w:p w:rsidR="006E42B1" w:rsidRPr="000E72E6" w:rsidRDefault="006E42B1" w:rsidP="006E42B1">
      <w:pPr>
        <w:ind w:firstLine="720"/>
        <w:jc w:val="both"/>
        <w:rPr>
          <w:b/>
          <w:sz w:val="28"/>
          <w:szCs w:val="28"/>
        </w:rPr>
      </w:pPr>
    </w:p>
    <w:p w:rsidR="006E42B1" w:rsidRPr="000E72E6" w:rsidRDefault="006E42B1" w:rsidP="006E42B1">
      <w:pPr>
        <w:ind w:firstLine="720"/>
        <w:jc w:val="both"/>
        <w:rPr>
          <w:sz w:val="28"/>
          <w:szCs w:val="28"/>
        </w:rPr>
      </w:pPr>
      <w:r w:rsidRPr="000E72E6">
        <w:rPr>
          <w:sz w:val="28"/>
          <w:szCs w:val="28"/>
        </w:rPr>
        <w:t xml:space="preserve"> </w:t>
      </w:r>
      <w:proofErr w:type="gramStart"/>
      <w:r w:rsidRPr="000E72E6">
        <w:rPr>
          <w:sz w:val="28"/>
          <w:szCs w:val="28"/>
        </w:rPr>
        <w:t xml:space="preserve">Налог на имущество физических лиц прогнозируется в соответствии с </w:t>
      </w:r>
      <w:r w:rsidR="008009F1" w:rsidRPr="00436024">
        <w:rPr>
          <w:sz w:val="28"/>
          <w:szCs w:val="28"/>
        </w:rPr>
        <w:t>главой 3</w:t>
      </w:r>
      <w:r w:rsidR="008009F1">
        <w:rPr>
          <w:sz w:val="28"/>
          <w:szCs w:val="28"/>
        </w:rPr>
        <w:t>2</w:t>
      </w:r>
      <w:r w:rsidR="008009F1" w:rsidRPr="00436024">
        <w:rPr>
          <w:sz w:val="28"/>
          <w:szCs w:val="28"/>
        </w:rPr>
        <w:t xml:space="preserve"> </w:t>
      </w:r>
      <w:r w:rsidR="008009F1">
        <w:rPr>
          <w:sz w:val="28"/>
          <w:szCs w:val="28"/>
        </w:rPr>
        <w:t>«</w:t>
      </w:r>
      <w:r w:rsidR="008009F1" w:rsidRPr="00436024">
        <w:rPr>
          <w:sz w:val="28"/>
          <w:szCs w:val="28"/>
        </w:rPr>
        <w:t xml:space="preserve">Налог на имущество </w:t>
      </w:r>
      <w:r w:rsidR="008009F1">
        <w:rPr>
          <w:sz w:val="28"/>
          <w:szCs w:val="28"/>
        </w:rPr>
        <w:t>физических лиц»</w:t>
      </w:r>
      <w:r w:rsidR="008009F1" w:rsidRPr="00436024">
        <w:rPr>
          <w:sz w:val="28"/>
          <w:szCs w:val="28"/>
        </w:rPr>
        <w:t xml:space="preserve"> Налогового кодекса Российской Федерации </w:t>
      </w:r>
      <w:r w:rsidRPr="000E72E6">
        <w:rPr>
          <w:sz w:val="28"/>
          <w:szCs w:val="28"/>
        </w:rPr>
        <w:t xml:space="preserve">(с учетом изменений) исходя из данных об инвентаризационной стоимости имущества, признаваемого объектом налогообложения (жилые дома, квартиры, дачи, гаражи и иные строения, помещения и сооружения), и ставок налога на строения, помещения и сооружения, установленных </w:t>
      </w:r>
      <w:r w:rsidR="002272B5">
        <w:rPr>
          <w:sz w:val="28"/>
          <w:szCs w:val="28"/>
        </w:rPr>
        <w:t>решением Чернышевского поселкового</w:t>
      </w:r>
      <w:r w:rsidR="008009F1">
        <w:rPr>
          <w:sz w:val="28"/>
          <w:szCs w:val="28"/>
        </w:rPr>
        <w:t xml:space="preserve"> Совета депутатов </w:t>
      </w:r>
      <w:r w:rsidRPr="000E72E6">
        <w:rPr>
          <w:sz w:val="28"/>
          <w:szCs w:val="28"/>
        </w:rPr>
        <w:t>в зависимости</w:t>
      </w:r>
      <w:proofErr w:type="gramEnd"/>
      <w:r w:rsidRPr="000E72E6">
        <w:rPr>
          <w:sz w:val="28"/>
          <w:szCs w:val="28"/>
        </w:rPr>
        <w:t xml:space="preserve"> от суммарной инвентаризационной стоимости, типа использования и иных критериев, в пределах ставок, </w:t>
      </w:r>
      <w:r w:rsidR="00A67F1B">
        <w:rPr>
          <w:sz w:val="28"/>
          <w:szCs w:val="28"/>
        </w:rPr>
        <w:t xml:space="preserve">установленных </w:t>
      </w:r>
      <w:r w:rsidR="008009F1" w:rsidRPr="00436024">
        <w:rPr>
          <w:sz w:val="28"/>
          <w:szCs w:val="28"/>
        </w:rPr>
        <w:t>главой 3</w:t>
      </w:r>
      <w:r w:rsidR="00A67F1B">
        <w:rPr>
          <w:sz w:val="28"/>
          <w:szCs w:val="28"/>
        </w:rPr>
        <w:t>2</w:t>
      </w:r>
      <w:r w:rsidR="008009F1" w:rsidRPr="00436024">
        <w:rPr>
          <w:sz w:val="28"/>
          <w:szCs w:val="28"/>
        </w:rPr>
        <w:t xml:space="preserve"> </w:t>
      </w:r>
      <w:r w:rsidR="008009F1">
        <w:rPr>
          <w:sz w:val="28"/>
          <w:szCs w:val="28"/>
        </w:rPr>
        <w:t>«</w:t>
      </w:r>
      <w:r w:rsidR="008009F1" w:rsidRPr="00436024">
        <w:rPr>
          <w:sz w:val="28"/>
          <w:szCs w:val="28"/>
        </w:rPr>
        <w:t xml:space="preserve">Налог на имущество </w:t>
      </w:r>
      <w:r w:rsidR="00A67F1B">
        <w:rPr>
          <w:sz w:val="28"/>
          <w:szCs w:val="28"/>
        </w:rPr>
        <w:t>физических лиц</w:t>
      </w:r>
      <w:r w:rsidR="008009F1">
        <w:rPr>
          <w:sz w:val="28"/>
          <w:szCs w:val="28"/>
        </w:rPr>
        <w:t>»</w:t>
      </w:r>
      <w:r w:rsidR="008009F1" w:rsidRPr="00436024">
        <w:rPr>
          <w:sz w:val="28"/>
          <w:szCs w:val="28"/>
        </w:rPr>
        <w:t xml:space="preserve"> Налогового кодекса Российской Федерации</w:t>
      </w:r>
      <w:r w:rsidRPr="000E72E6">
        <w:rPr>
          <w:sz w:val="28"/>
          <w:szCs w:val="28"/>
        </w:rPr>
        <w:t>.</w:t>
      </w:r>
    </w:p>
    <w:p w:rsidR="006E42B1" w:rsidRPr="000E72E6" w:rsidRDefault="006E42B1" w:rsidP="00D15497">
      <w:pPr>
        <w:ind w:firstLine="567"/>
        <w:jc w:val="both"/>
        <w:rPr>
          <w:sz w:val="28"/>
          <w:szCs w:val="28"/>
        </w:rPr>
      </w:pPr>
      <w:r w:rsidRPr="000E72E6">
        <w:rPr>
          <w:sz w:val="28"/>
          <w:szCs w:val="28"/>
        </w:rPr>
        <w:lastRenderedPageBreak/>
        <w:t>Расчет налога производится по следующей формуле:</w:t>
      </w:r>
    </w:p>
    <w:p w:rsidR="006E42B1" w:rsidRPr="000E72E6" w:rsidRDefault="006E42B1" w:rsidP="009C6360">
      <w:pPr>
        <w:ind w:firstLine="567"/>
        <w:jc w:val="center"/>
        <w:rPr>
          <w:sz w:val="28"/>
          <w:szCs w:val="28"/>
        </w:rPr>
      </w:pPr>
      <w:r w:rsidRPr="000E72E6">
        <w:rPr>
          <w:sz w:val="28"/>
          <w:szCs w:val="28"/>
        </w:rPr>
        <w:t>Н = (</w:t>
      </w:r>
      <w:proofErr w:type="spellStart"/>
      <w:r w:rsidRPr="000E72E6">
        <w:rPr>
          <w:sz w:val="28"/>
          <w:szCs w:val="28"/>
        </w:rPr>
        <w:t>Пр</w:t>
      </w:r>
      <w:proofErr w:type="spellEnd"/>
      <w:r w:rsidRPr="000E72E6">
        <w:rPr>
          <w:sz w:val="28"/>
          <w:szCs w:val="28"/>
        </w:rPr>
        <w:t xml:space="preserve"> - Л) x К x Ст. ср., где:</w:t>
      </w:r>
    </w:p>
    <w:p w:rsidR="006E42B1" w:rsidRPr="000E72E6" w:rsidRDefault="006E42B1" w:rsidP="00D15497">
      <w:pPr>
        <w:ind w:firstLine="567"/>
        <w:jc w:val="both"/>
        <w:rPr>
          <w:sz w:val="28"/>
          <w:szCs w:val="28"/>
        </w:rPr>
      </w:pPr>
      <w:r w:rsidRPr="000E72E6">
        <w:rPr>
          <w:sz w:val="28"/>
          <w:szCs w:val="28"/>
        </w:rPr>
        <w:t xml:space="preserve"> Н - прогнозируемая сумма налога;</w:t>
      </w:r>
    </w:p>
    <w:p w:rsidR="006E42B1" w:rsidRPr="000E72E6" w:rsidRDefault="006E42B1" w:rsidP="00D15497">
      <w:pPr>
        <w:ind w:firstLine="567"/>
        <w:jc w:val="both"/>
        <w:rPr>
          <w:sz w:val="28"/>
          <w:szCs w:val="28"/>
        </w:rPr>
      </w:pPr>
      <w:proofErr w:type="spellStart"/>
      <w:r w:rsidRPr="000E72E6">
        <w:rPr>
          <w:sz w:val="28"/>
          <w:szCs w:val="28"/>
        </w:rPr>
        <w:t>Пр</w:t>
      </w:r>
      <w:proofErr w:type="spellEnd"/>
      <w:r w:rsidRPr="000E72E6">
        <w:rPr>
          <w:sz w:val="28"/>
          <w:szCs w:val="28"/>
        </w:rPr>
        <w:t xml:space="preserve"> - прогнозируемая стоимость имущества;</w:t>
      </w:r>
    </w:p>
    <w:p w:rsidR="006E42B1" w:rsidRPr="000E72E6" w:rsidRDefault="006E42B1" w:rsidP="00D15497">
      <w:pPr>
        <w:ind w:firstLine="567"/>
        <w:jc w:val="both"/>
        <w:rPr>
          <w:sz w:val="28"/>
          <w:szCs w:val="28"/>
        </w:rPr>
      </w:pPr>
      <w:r w:rsidRPr="000E72E6">
        <w:rPr>
          <w:sz w:val="28"/>
          <w:szCs w:val="28"/>
        </w:rPr>
        <w:t>Л - льготы по налогу, установленные законодательством;</w:t>
      </w:r>
    </w:p>
    <w:p w:rsidR="006E42B1" w:rsidRPr="000E72E6" w:rsidRDefault="006E42B1" w:rsidP="00D15497">
      <w:pPr>
        <w:ind w:firstLine="567"/>
        <w:jc w:val="both"/>
        <w:rPr>
          <w:sz w:val="28"/>
          <w:szCs w:val="28"/>
        </w:rPr>
      </w:pPr>
      <w:r w:rsidRPr="000E72E6">
        <w:rPr>
          <w:sz w:val="28"/>
          <w:szCs w:val="28"/>
        </w:rPr>
        <w:t>К</w:t>
      </w:r>
      <w:r w:rsidR="00D15497">
        <w:rPr>
          <w:sz w:val="28"/>
          <w:szCs w:val="28"/>
        </w:rPr>
        <w:t xml:space="preserve"> </w:t>
      </w:r>
      <w:r w:rsidRPr="000E72E6">
        <w:rPr>
          <w:sz w:val="28"/>
          <w:szCs w:val="28"/>
        </w:rPr>
        <w:t>- коэффициент, учитывающий изменение прогнозируемой облагаемой налогом стоимости имущества и льгот по налогу, установленных законодательством;</w:t>
      </w:r>
    </w:p>
    <w:p w:rsidR="006E42B1" w:rsidRPr="000E72E6" w:rsidRDefault="006E42B1" w:rsidP="006E42B1">
      <w:pPr>
        <w:ind w:firstLine="720"/>
        <w:jc w:val="both"/>
        <w:rPr>
          <w:sz w:val="28"/>
          <w:szCs w:val="28"/>
        </w:rPr>
      </w:pPr>
      <w:r w:rsidRPr="000E72E6">
        <w:rPr>
          <w:sz w:val="28"/>
          <w:szCs w:val="28"/>
        </w:rPr>
        <w:t>Ст. ср.- средняя ставка налога за базовый период.</w:t>
      </w:r>
    </w:p>
    <w:p w:rsidR="006E42B1" w:rsidRPr="00005096" w:rsidRDefault="006E42B1" w:rsidP="006E42B1">
      <w:pPr>
        <w:ind w:firstLine="720"/>
      </w:pPr>
    </w:p>
    <w:p w:rsidR="006E42B1" w:rsidRPr="000E72E6" w:rsidRDefault="006E42B1" w:rsidP="006E42B1">
      <w:pPr>
        <w:ind w:firstLine="720"/>
        <w:jc w:val="both"/>
        <w:rPr>
          <w:sz w:val="28"/>
          <w:szCs w:val="28"/>
        </w:rPr>
      </w:pPr>
    </w:p>
    <w:p w:rsidR="006E42B1" w:rsidRPr="006E42B1" w:rsidRDefault="006E42B1" w:rsidP="006E42B1">
      <w:pPr>
        <w:ind w:firstLine="720"/>
        <w:jc w:val="both"/>
      </w:pPr>
      <w:r w:rsidRPr="000E72E6">
        <w:rPr>
          <w:sz w:val="28"/>
          <w:szCs w:val="28"/>
        </w:rPr>
        <w:t xml:space="preserve"> </w:t>
      </w:r>
    </w:p>
    <w:p w:rsidR="006E42B1" w:rsidRPr="006B2D9C" w:rsidRDefault="006E42B1" w:rsidP="006E42B1">
      <w:pPr>
        <w:pStyle w:val="2"/>
        <w:ind w:firstLine="0"/>
        <w:jc w:val="center"/>
      </w:pPr>
      <w:r w:rsidRPr="006B2D9C">
        <w:t>Земельный налог</w:t>
      </w:r>
    </w:p>
    <w:p w:rsidR="006E42B1" w:rsidRPr="006B2D9C" w:rsidRDefault="006E42B1" w:rsidP="006E42B1">
      <w:pPr>
        <w:ind w:firstLine="720"/>
        <w:jc w:val="both"/>
        <w:rPr>
          <w:sz w:val="28"/>
          <w:szCs w:val="28"/>
        </w:rPr>
      </w:pPr>
      <w:r w:rsidRPr="006B2D9C">
        <w:rPr>
          <w:sz w:val="28"/>
          <w:szCs w:val="28"/>
        </w:rPr>
        <w:t xml:space="preserve">Земельный налог прогнозируется в соответствии с главой 31 </w:t>
      </w:r>
      <w:r w:rsidR="003E685E">
        <w:rPr>
          <w:sz w:val="28"/>
          <w:szCs w:val="28"/>
        </w:rPr>
        <w:t>«Земельный налог»</w:t>
      </w:r>
      <w:r w:rsidRPr="006B2D9C">
        <w:rPr>
          <w:sz w:val="28"/>
          <w:szCs w:val="28"/>
        </w:rPr>
        <w:t xml:space="preserve"> Налогового кодекса Российской Федерации исходя из налоговой базы, определяемой как кадастровая стоимость земельных участков, признаваемых объектом налогообложения (с учетом налоговых льгот), и ставок, устанавливаемых нормативными правовыми актами представительных органов муниципальных образований.</w:t>
      </w:r>
    </w:p>
    <w:p w:rsidR="006E42B1" w:rsidRPr="006B2D9C" w:rsidRDefault="006E42B1" w:rsidP="006E42B1">
      <w:pPr>
        <w:pStyle w:val="aa"/>
        <w:spacing w:line="240" w:lineRule="auto"/>
        <w:rPr>
          <w:sz w:val="28"/>
          <w:szCs w:val="28"/>
        </w:rPr>
      </w:pPr>
      <w:r w:rsidRPr="006B2D9C">
        <w:rPr>
          <w:sz w:val="28"/>
          <w:szCs w:val="28"/>
        </w:rPr>
        <w:t xml:space="preserve">Расчет составляется по всем земельным участкам, находящимся в пределах соответствующего муниципального образования (городского или сельского поселения) по состоянию на 1 января текущего года. </w:t>
      </w:r>
    </w:p>
    <w:p w:rsidR="004B7027" w:rsidRPr="004B7027" w:rsidRDefault="004B7027" w:rsidP="004B7027">
      <w:pPr>
        <w:pStyle w:val="1"/>
        <w:jc w:val="both"/>
      </w:pPr>
      <w:r w:rsidRPr="004B7027">
        <w:t xml:space="preserve">Удельные показатели и кадастровая стоимость земель сельскохозяйственного назначения на территории РС (Я) утверждена постановлением Правительства РС (Я) от 7 марта 2013 г. </w:t>
      </w:r>
      <w:r w:rsidR="00D15497">
        <w:t>№</w:t>
      </w:r>
      <w:r w:rsidRPr="004B7027">
        <w:t xml:space="preserve"> 70 </w:t>
      </w:r>
      <w:r>
        <w:t>«</w:t>
      </w:r>
      <w:r w:rsidRPr="004B7027">
        <w:t>О кадастровой стоимости земельных участков в составе земель сельскохозяйственного назначения на терр</w:t>
      </w:r>
      <w:r>
        <w:t>итории Республики Саха (Якутия)»</w:t>
      </w:r>
      <w:r w:rsidRPr="004B7027">
        <w:t>.</w:t>
      </w:r>
    </w:p>
    <w:p w:rsidR="004B7027" w:rsidRPr="004B7027" w:rsidRDefault="004B7027" w:rsidP="004B7027">
      <w:pPr>
        <w:pStyle w:val="1"/>
        <w:jc w:val="both"/>
      </w:pPr>
      <w:r w:rsidRPr="004B7027">
        <w:t xml:space="preserve">Государственная кадастровая оценка земель поселений утверждена постановлением Правительства РС (Я) от 15 ноября 2013 г. </w:t>
      </w:r>
      <w:r w:rsidR="00D15497">
        <w:t>№</w:t>
      </w:r>
      <w:r w:rsidRPr="004B7027">
        <w:t> 374</w:t>
      </w:r>
      <w:r w:rsidRPr="004B7027">
        <w:br/>
      </w:r>
      <w:r>
        <w:t>«</w:t>
      </w:r>
      <w:r w:rsidRPr="004B7027">
        <w:t>О кадастровой стоимости земельных участков в составе земель населенных пунктов на терр</w:t>
      </w:r>
      <w:r>
        <w:t>итории Республики Саха (Якутия)»</w:t>
      </w:r>
      <w:r w:rsidRPr="004B7027">
        <w:t>.</w:t>
      </w:r>
    </w:p>
    <w:p w:rsidR="004B7027" w:rsidRPr="004B7027" w:rsidRDefault="004B7027" w:rsidP="004B7027">
      <w:pPr>
        <w:pStyle w:val="1"/>
        <w:jc w:val="both"/>
      </w:pPr>
      <w:r w:rsidRPr="004B7027">
        <w:t xml:space="preserve">Государственная кадастровая оценка земель особо </w:t>
      </w:r>
      <w:r>
        <w:t xml:space="preserve">                   </w:t>
      </w:r>
      <w:r w:rsidRPr="004B7027">
        <w:t xml:space="preserve">охраняемых территорий и объектов, садоводческих и огороднических </w:t>
      </w:r>
      <w:r>
        <w:t xml:space="preserve">                  </w:t>
      </w:r>
      <w:r w:rsidRPr="004B7027">
        <w:t>объединений утверждена</w:t>
      </w:r>
      <w:r>
        <w:t xml:space="preserve"> </w:t>
      </w:r>
      <w:r w:rsidRPr="004B7027">
        <w:t>постановлением</w:t>
      </w:r>
      <w:r>
        <w:t xml:space="preserve"> </w:t>
      </w:r>
      <w:r w:rsidRPr="004B7027">
        <w:t>Правительства Р</w:t>
      </w:r>
      <w:r>
        <w:t xml:space="preserve">еспублики </w:t>
      </w:r>
      <w:r w:rsidRPr="004B7027">
        <w:t>С</w:t>
      </w:r>
      <w:r>
        <w:t>аха</w:t>
      </w:r>
      <w:r w:rsidRPr="004B7027">
        <w:t> (Я</w:t>
      </w:r>
      <w:r>
        <w:t>кутия</w:t>
      </w:r>
      <w:r w:rsidRPr="004B7027">
        <w:t>) от 21 марта 2012 г. </w:t>
      </w:r>
      <w:r w:rsidR="00D15497">
        <w:t>№</w:t>
      </w:r>
      <w:r w:rsidRPr="004B7027">
        <w:t> 108 </w:t>
      </w:r>
      <w:r>
        <w:t>«</w:t>
      </w:r>
      <w:r w:rsidRPr="004B7027">
        <w:t>О кадастровой стоимости земель особо охраняемых территорий и объектов на терр</w:t>
      </w:r>
      <w:r>
        <w:t>итории Республики Саха (Якутия)»</w:t>
      </w:r>
      <w:r w:rsidRPr="004B7027">
        <w:t>.</w:t>
      </w:r>
    </w:p>
    <w:p w:rsidR="00947EBA" w:rsidRPr="00947EBA" w:rsidRDefault="00947EBA" w:rsidP="00947EBA">
      <w:pPr>
        <w:pStyle w:val="1"/>
        <w:jc w:val="both"/>
      </w:pPr>
      <w:r w:rsidRPr="00947EBA">
        <w:t xml:space="preserve">Государственная кадастровая оценка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утверждена постановлением Правительства РС (Я) от 9 апреля 2012 г. </w:t>
      </w:r>
      <w:r w:rsidR="00D15497">
        <w:t>№</w:t>
      </w:r>
      <w:r w:rsidRPr="00947EBA">
        <w:t> 143</w:t>
      </w:r>
      <w:r w:rsidRPr="00947EBA">
        <w:br/>
      </w:r>
      <w:r>
        <w:t>«</w:t>
      </w:r>
      <w:r w:rsidRPr="00947EBA">
        <w:t xml:space="preserve">О кадастровой стоимости земель промышленности, энергетики, транспорта, связи, радиовещания, телевидения, информатики, земель для обеспечения </w:t>
      </w:r>
      <w:r w:rsidRPr="00947EBA">
        <w:lastRenderedPageBreak/>
        <w:t>космической деятельности, земель обороны, безопасности и земель иного специального назначения на территории Республики Саха (Якутия)</w:t>
      </w:r>
      <w:r>
        <w:t>»</w:t>
      </w:r>
      <w:r w:rsidRPr="00947EBA">
        <w:t>.</w:t>
      </w:r>
    </w:p>
    <w:p w:rsidR="004B7027" w:rsidRDefault="004B7027" w:rsidP="006E42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поступления  земельного налога производится по следующей формуле:</w:t>
      </w:r>
    </w:p>
    <w:p w:rsidR="004B7027" w:rsidRDefault="004B7027" w:rsidP="00D1549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ЗН=КС х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, где</w:t>
      </w:r>
    </w:p>
    <w:p w:rsidR="004B7027" w:rsidRDefault="004B7027" w:rsidP="006E42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 – прогнозируемая на очередной финансовый год сумма земельного налога;</w:t>
      </w:r>
    </w:p>
    <w:p w:rsidR="004B7027" w:rsidRDefault="004B7027" w:rsidP="006E42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КС – кадастровая стоимость земельных участков;</w:t>
      </w:r>
    </w:p>
    <w:p w:rsidR="004B7027" w:rsidRDefault="004B7027" w:rsidP="006E42B1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– ставка земельного налога.</w:t>
      </w:r>
    </w:p>
    <w:p w:rsidR="004B7027" w:rsidRDefault="004B7027" w:rsidP="006E42B1">
      <w:pPr>
        <w:ind w:firstLine="720"/>
        <w:jc w:val="both"/>
        <w:rPr>
          <w:sz w:val="28"/>
          <w:szCs w:val="28"/>
        </w:rPr>
      </w:pPr>
    </w:p>
    <w:p w:rsidR="004C7EE0" w:rsidRPr="004C7EE0" w:rsidRDefault="004C7EE0" w:rsidP="007F5492">
      <w:pPr>
        <w:jc w:val="center"/>
        <w:rPr>
          <w:b/>
          <w:sz w:val="28"/>
          <w:szCs w:val="28"/>
        </w:rPr>
      </w:pPr>
      <w:r w:rsidRPr="004C7EE0">
        <w:rPr>
          <w:b/>
          <w:sz w:val="28"/>
          <w:szCs w:val="28"/>
        </w:rPr>
        <w:t>Государственная пошлина</w:t>
      </w:r>
    </w:p>
    <w:p w:rsidR="004C7EE0" w:rsidRDefault="004C7EE0" w:rsidP="0021653E">
      <w:pPr>
        <w:ind w:firstLine="720"/>
        <w:jc w:val="both"/>
        <w:rPr>
          <w:sz w:val="28"/>
          <w:szCs w:val="28"/>
        </w:rPr>
      </w:pPr>
    </w:p>
    <w:p w:rsidR="004C7EE0" w:rsidRPr="004C7EE0" w:rsidRDefault="004C7EE0" w:rsidP="0021653E">
      <w:pPr>
        <w:ind w:firstLine="720"/>
        <w:jc w:val="both"/>
        <w:rPr>
          <w:sz w:val="28"/>
          <w:szCs w:val="28"/>
        </w:rPr>
      </w:pPr>
      <w:r w:rsidRPr="004C7EE0">
        <w:rPr>
          <w:sz w:val="28"/>
          <w:szCs w:val="28"/>
        </w:rPr>
        <w:t xml:space="preserve">Государственная пошлина прогнозируется с учетом главы 25.3 </w:t>
      </w:r>
      <w:r w:rsidR="009B1CE7">
        <w:rPr>
          <w:sz w:val="28"/>
          <w:szCs w:val="28"/>
        </w:rPr>
        <w:t>«</w:t>
      </w:r>
      <w:r w:rsidRPr="004C7EE0">
        <w:rPr>
          <w:sz w:val="28"/>
          <w:szCs w:val="28"/>
        </w:rPr>
        <w:t>Государственная пошлина</w:t>
      </w:r>
      <w:r w:rsidR="009B1CE7">
        <w:rPr>
          <w:sz w:val="28"/>
          <w:szCs w:val="28"/>
        </w:rPr>
        <w:t>»</w:t>
      </w:r>
      <w:r w:rsidRPr="004C7EE0">
        <w:rPr>
          <w:sz w:val="28"/>
          <w:szCs w:val="28"/>
        </w:rPr>
        <w:t xml:space="preserve"> Налогового кодекса Российской Федерации исходя из отчетных данных о ее поступлении за год, предшествующий текущему году, ожидаемого поступления в текущем</w:t>
      </w:r>
      <w:r w:rsidR="00030140">
        <w:rPr>
          <w:sz w:val="28"/>
          <w:szCs w:val="28"/>
        </w:rPr>
        <w:t xml:space="preserve"> финансовом</w:t>
      </w:r>
      <w:r w:rsidRPr="004C7EE0">
        <w:rPr>
          <w:sz w:val="28"/>
          <w:szCs w:val="28"/>
        </w:rPr>
        <w:t xml:space="preserve"> году, динамики поступления и прогнозных сумм поступления государственной пошлины в</w:t>
      </w:r>
      <w:r w:rsidR="00030140">
        <w:rPr>
          <w:sz w:val="28"/>
          <w:szCs w:val="28"/>
        </w:rPr>
        <w:t xml:space="preserve"> очередном финансовом году и двух планируемых периодах.</w:t>
      </w:r>
    </w:p>
    <w:p w:rsidR="004C7EE0" w:rsidRDefault="004C7EE0" w:rsidP="0021653E">
      <w:pPr>
        <w:ind w:firstLine="720"/>
        <w:jc w:val="both"/>
        <w:rPr>
          <w:sz w:val="28"/>
          <w:szCs w:val="28"/>
        </w:rPr>
      </w:pPr>
      <w:r w:rsidRPr="004C7EE0">
        <w:rPr>
          <w:sz w:val="28"/>
          <w:szCs w:val="28"/>
        </w:rPr>
        <w:t>Прогнозирование государственной пошлины производится по следующей формуле:</w:t>
      </w:r>
    </w:p>
    <w:p w:rsidR="004C7EE0" w:rsidRDefault="00D15497" w:rsidP="00705AD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C7EE0" w:rsidRPr="004C7EE0">
        <w:rPr>
          <w:sz w:val="28"/>
          <w:szCs w:val="28"/>
        </w:rPr>
        <w:t>П = Ф x К1 , где:</w:t>
      </w:r>
    </w:p>
    <w:p w:rsidR="004C7EE0" w:rsidRPr="004C7EE0" w:rsidRDefault="00D15497" w:rsidP="002165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7EE0">
        <w:rPr>
          <w:sz w:val="28"/>
          <w:szCs w:val="28"/>
        </w:rPr>
        <w:t>П</w:t>
      </w:r>
      <w:r w:rsidR="00030140">
        <w:rPr>
          <w:sz w:val="28"/>
          <w:szCs w:val="28"/>
        </w:rPr>
        <w:t xml:space="preserve"> - сумма госпошлины поступления</w:t>
      </w:r>
      <w:r w:rsidR="004C7EE0" w:rsidRPr="004C7EE0">
        <w:rPr>
          <w:sz w:val="28"/>
          <w:szCs w:val="28"/>
        </w:rPr>
        <w:t xml:space="preserve"> в бюджет</w:t>
      </w:r>
      <w:r w:rsidR="00030140">
        <w:rPr>
          <w:sz w:val="28"/>
          <w:szCs w:val="28"/>
        </w:rPr>
        <w:t xml:space="preserve"> </w:t>
      </w:r>
      <w:r w:rsidR="004C7EE0" w:rsidRPr="004C7EE0">
        <w:rPr>
          <w:sz w:val="28"/>
          <w:szCs w:val="28"/>
        </w:rPr>
        <w:t>в прогнозируем</w:t>
      </w:r>
      <w:r w:rsidR="00030140">
        <w:rPr>
          <w:sz w:val="28"/>
          <w:szCs w:val="28"/>
        </w:rPr>
        <w:t>ых годах</w:t>
      </w:r>
      <w:r w:rsidR="004C7EE0" w:rsidRPr="004C7EE0">
        <w:rPr>
          <w:sz w:val="28"/>
          <w:szCs w:val="28"/>
        </w:rPr>
        <w:t>;</w:t>
      </w:r>
    </w:p>
    <w:p w:rsidR="004C7EE0" w:rsidRPr="004C7EE0" w:rsidRDefault="004C7EE0" w:rsidP="0021653E">
      <w:pPr>
        <w:ind w:firstLine="720"/>
        <w:jc w:val="both"/>
        <w:rPr>
          <w:sz w:val="28"/>
          <w:szCs w:val="28"/>
        </w:rPr>
      </w:pPr>
      <w:r w:rsidRPr="004C7EE0">
        <w:rPr>
          <w:sz w:val="28"/>
          <w:szCs w:val="28"/>
        </w:rPr>
        <w:t>Ф - фактические поступления госпошлины в бюджет в отчетном году;</w:t>
      </w:r>
    </w:p>
    <w:p w:rsidR="004C7EE0" w:rsidRDefault="004C7EE0" w:rsidP="0021653E">
      <w:pPr>
        <w:ind w:firstLine="720"/>
        <w:jc w:val="both"/>
        <w:rPr>
          <w:sz w:val="28"/>
          <w:szCs w:val="28"/>
        </w:rPr>
      </w:pPr>
      <w:r w:rsidRPr="004C7EE0">
        <w:rPr>
          <w:sz w:val="28"/>
          <w:szCs w:val="28"/>
        </w:rPr>
        <w:t>К1 - коэффициент, характеризующий динамику поступлений в текущем</w:t>
      </w:r>
      <w:r w:rsidR="00030140">
        <w:rPr>
          <w:sz w:val="28"/>
          <w:szCs w:val="28"/>
        </w:rPr>
        <w:t xml:space="preserve"> финансовым</w:t>
      </w:r>
      <w:r w:rsidRPr="004C7EE0">
        <w:rPr>
          <w:sz w:val="28"/>
          <w:szCs w:val="28"/>
        </w:rPr>
        <w:t xml:space="preserve"> году п</w:t>
      </w:r>
      <w:r w:rsidR="009B1CE7">
        <w:rPr>
          <w:sz w:val="28"/>
          <w:szCs w:val="28"/>
        </w:rPr>
        <w:t>о сравнению с отчетным</w:t>
      </w:r>
      <w:r w:rsidR="00030140">
        <w:rPr>
          <w:sz w:val="28"/>
          <w:szCs w:val="28"/>
        </w:rPr>
        <w:t xml:space="preserve"> финансовым</w:t>
      </w:r>
      <w:r w:rsidR="009B1CE7">
        <w:rPr>
          <w:sz w:val="28"/>
          <w:szCs w:val="28"/>
        </w:rPr>
        <w:t xml:space="preserve"> годом.</w:t>
      </w:r>
    </w:p>
    <w:p w:rsidR="00E21099" w:rsidRPr="00697946" w:rsidRDefault="007713C5" w:rsidP="00E2109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697946">
        <w:rPr>
          <w:b/>
          <w:bCs/>
          <w:kern w:val="36"/>
          <w:sz w:val="28"/>
          <w:szCs w:val="28"/>
          <w:lang w:val="en-US"/>
        </w:rPr>
        <w:t>II</w:t>
      </w:r>
      <w:r w:rsidR="00E21099" w:rsidRPr="00697946">
        <w:rPr>
          <w:b/>
          <w:bCs/>
          <w:kern w:val="36"/>
          <w:sz w:val="28"/>
          <w:szCs w:val="28"/>
        </w:rPr>
        <w:t xml:space="preserve">. Прогнозирование </w:t>
      </w:r>
      <w:r w:rsidR="00EE42D6">
        <w:rPr>
          <w:b/>
          <w:bCs/>
          <w:kern w:val="36"/>
          <w:sz w:val="28"/>
          <w:szCs w:val="28"/>
        </w:rPr>
        <w:t xml:space="preserve">по видам </w:t>
      </w:r>
      <w:r w:rsidR="00E21099" w:rsidRPr="00697946">
        <w:rPr>
          <w:b/>
          <w:bCs/>
          <w:kern w:val="36"/>
          <w:sz w:val="28"/>
          <w:szCs w:val="28"/>
        </w:rPr>
        <w:t>неналоговых доходов</w:t>
      </w:r>
    </w:p>
    <w:p w:rsidR="00697946" w:rsidRDefault="00697946" w:rsidP="00FC5976">
      <w:pPr>
        <w:ind w:firstLine="708"/>
        <w:jc w:val="both"/>
        <w:rPr>
          <w:sz w:val="28"/>
          <w:szCs w:val="28"/>
        </w:rPr>
      </w:pPr>
      <w:r w:rsidRPr="00697946">
        <w:rPr>
          <w:sz w:val="28"/>
          <w:szCs w:val="28"/>
        </w:rPr>
        <w:t>Прогноз неналоговых доходов бюджета</w:t>
      </w:r>
      <w:r w:rsidR="00EE42D6">
        <w:rPr>
          <w:sz w:val="28"/>
          <w:szCs w:val="28"/>
        </w:rPr>
        <w:t xml:space="preserve"> МО </w:t>
      </w:r>
      <w:r w:rsidR="002272B5">
        <w:rPr>
          <w:sz w:val="28"/>
          <w:szCs w:val="28"/>
        </w:rPr>
        <w:t>«Посёлок Чернышевский» Мирнинского района Республики Саха (Якутия)</w:t>
      </w:r>
      <w:r w:rsidR="006127E8">
        <w:rPr>
          <w:sz w:val="28"/>
          <w:szCs w:val="28"/>
        </w:rPr>
        <w:t xml:space="preserve"> рассчитывается</w:t>
      </w:r>
      <w:r w:rsidRPr="00697946">
        <w:rPr>
          <w:sz w:val="28"/>
          <w:szCs w:val="28"/>
        </w:rPr>
        <w:t xml:space="preserve"> с учетом динамики поступлений соответствующих доходов.</w:t>
      </w:r>
    </w:p>
    <w:p w:rsidR="00697946" w:rsidRDefault="00697946" w:rsidP="00697946">
      <w:pPr>
        <w:ind w:firstLine="360"/>
        <w:jc w:val="both"/>
        <w:rPr>
          <w:b/>
          <w:sz w:val="28"/>
          <w:szCs w:val="28"/>
        </w:rPr>
      </w:pPr>
    </w:p>
    <w:p w:rsidR="00697946" w:rsidRPr="00697946" w:rsidRDefault="00697946" w:rsidP="00211BCB">
      <w:pPr>
        <w:pStyle w:val="formattexttopleveltext"/>
        <w:ind w:firstLine="405"/>
        <w:jc w:val="center"/>
        <w:rPr>
          <w:b/>
          <w:sz w:val="28"/>
          <w:szCs w:val="28"/>
        </w:rPr>
      </w:pPr>
      <w:proofErr w:type="gramStart"/>
      <w:r w:rsidRPr="00947EBA">
        <w:rPr>
          <w:b/>
          <w:sz w:val="28"/>
          <w:szCs w:val="28"/>
        </w:rPr>
        <w:t>Доходы</w:t>
      </w:r>
      <w:r w:rsidR="008358BB" w:rsidRPr="00947EBA">
        <w:rPr>
          <w:b/>
          <w:sz w:val="28"/>
          <w:szCs w:val="28"/>
        </w:rPr>
        <w:t>,</w:t>
      </w:r>
      <w:r w:rsidRPr="00947EBA">
        <w:rPr>
          <w:b/>
          <w:sz w:val="28"/>
          <w:szCs w:val="28"/>
        </w:rPr>
        <w:t xml:space="preserve"> получаемые в виде арендной платы за земельные участки государственная собственность</w:t>
      </w:r>
      <w:r w:rsidRPr="00697946">
        <w:rPr>
          <w:b/>
          <w:sz w:val="28"/>
          <w:szCs w:val="28"/>
        </w:rPr>
        <w:t xml:space="preserve"> на которые не разграничена, которые расположены в границах поселений, межселенных территорий и находящиеся в собственности МО </w:t>
      </w:r>
      <w:r w:rsidR="006127E8" w:rsidRPr="006127E8">
        <w:rPr>
          <w:b/>
          <w:sz w:val="28"/>
          <w:szCs w:val="28"/>
        </w:rPr>
        <w:t>«Посёлок Чернышевский» Мирнинского района Республики Саха (Якутия)</w:t>
      </w:r>
      <w:r w:rsidR="00D15497">
        <w:rPr>
          <w:b/>
          <w:sz w:val="28"/>
          <w:szCs w:val="28"/>
        </w:rPr>
        <w:t xml:space="preserve"> </w:t>
      </w:r>
      <w:r w:rsidRPr="00697946">
        <w:rPr>
          <w:b/>
          <w:sz w:val="28"/>
          <w:szCs w:val="28"/>
        </w:rPr>
        <w:t xml:space="preserve"> </w:t>
      </w:r>
      <w:proofErr w:type="gramEnd"/>
    </w:p>
    <w:p w:rsidR="00697946" w:rsidRPr="00697946" w:rsidRDefault="00697946" w:rsidP="006979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97946">
        <w:rPr>
          <w:sz w:val="28"/>
          <w:szCs w:val="28"/>
        </w:rPr>
        <w:t>асчет потенциала арен</w:t>
      </w:r>
      <w:r>
        <w:rPr>
          <w:sz w:val="28"/>
          <w:szCs w:val="28"/>
        </w:rPr>
        <w:t>дной платы за земельные участки осуществляется на основании</w:t>
      </w:r>
      <w:r w:rsidRPr="00697946">
        <w:rPr>
          <w:sz w:val="28"/>
          <w:szCs w:val="28"/>
        </w:rPr>
        <w:t>:</w:t>
      </w:r>
    </w:p>
    <w:p w:rsidR="00697946" w:rsidRPr="00E21099" w:rsidRDefault="00697946" w:rsidP="00D154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9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109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21099">
        <w:rPr>
          <w:sz w:val="28"/>
          <w:szCs w:val="28"/>
        </w:rPr>
        <w:t xml:space="preserve"> 62 «Н</w:t>
      </w:r>
      <w:r>
        <w:rPr>
          <w:sz w:val="28"/>
          <w:szCs w:val="28"/>
        </w:rPr>
        <w:t>ен</w:t>
      </w:r>
      <w:r w:rsidRPr="00E21099">
        <w:rPr>
          <w:sz w:val="28"/>
          <w:szCs w:val="28"/>
        </w:rPr>
        <w:t>алоговые доходы местных бюджетов» Бюджетного кодекса Российской Федерации</w:t>
      </w:r>
      <w:r w:rsidR="008358BB">
        <w:rPr>
          <w:sz w:val="28"/>
          <w:szCs w:val="28"/>
        </w:rPr>
        <w:t>;</w:t>
      </w:r>
      <w:r w:rsidRPr="00E21099">
        <w:rPr>
          <w:sz w:val="28"/>
          <w:szCs w:val="28"/>
        </w:rPr>
        <w:t xml:space="preserve"> </w:t>
      </w:r>
    </w:p>
    <w:p w:rsidR="00697946" w:rsidRPr="00697946" w:rsidRDefault="00697946" w:rsidP="008358BB">
      <w:pPr>
        <w:ind w:firstLine="567"/>
        <w:jc w:val="both"/>
        <w:rPr>
          <w:sz w:val="28"/>
          <w:szCs w:val="28"/>
        </w:rPr>
      </w:pPr>
      <w:r w:rsidRPr="00697946">
        <w:rPr>
          <w:sz w:val="28"/>
          <w:szCs w:val="28"/>
        </w:rPr>
        <w:lastRenderedPageBreak/>
        <w:t>- нормативно</w:t>
      </w:r>
      <w:r>
        <w:rPr>
          <w:sz w:val="28"/>
          <w:szCs w:val="28"/>
        </w:rPr>
        <w:t xml:space="preserve"> -</w:t>
      </w:r>
      <w:r w:rsidRPr="00697946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="00D15497">
        <w:rPr>
          <w:sz w:val="28"/>
          <w:szCs w:val="28"/>
        </w:rPr>
        <w:t xml:space="preserve"> актов</w:t>
      </w:r>
      <w:r w:rsidRPr="00697946">
        <w:rPr>
          <w:sz w:val="28"/>
          <w:szCs w:val="28"/>
        </w:rPr>
        <w:t xml:space="preserve"> Правительства Республики Саха (Якутия)</w:t>
      </w:r>
      <w:r>
        <w:rPr>
          <w:sz w:val="28"/>
          <w:szCs w:val="28"/>
        </w:rPr>
        <w:t xml:space="preserve">, </w:t>
      </w:r>
      <w:r w:rsidRPr="00E21099">
        <w:rPr>
          <w:sz w:val="28"/>
          <w:szCs w:val="28"/>
        </w:rPr>
        <w:t>муниципального образования</w:t>
      </w:r>
      <w:r w:rsidR="006F51B5">
        <w:rPr>
          <w:sz w:val="28"/>
          <w:szCs w:val="28"/>
        </w:rPr>
        <w:t xml:space="preserve"> «Посёлок Чернышевский</w:t>
      </w:r>
      <w:r>
        <w:rPr>
          <w:sz w:val="28"/>
          <w:szCs w:val="28"/>
        </w:rPr>
        <w:t>»</w:t>
      </w:r>
      <w:r w:rsidR="006F51B5">
        <w:rPr>
          <w:sz w:val="28"/>
          <w:szCs w:val="28"/>
        </w:rPr>
        <w:t xml:space="preserve"> Мирнинского района</w:t>
      </w:r>
      <w:r>
        <w:rPr>
          <w:sz w:val="28"/>
          <w:szCs w:val="28"/>
        </w:rPr>
        <w:t xml:space="preserve"> Республики Саха (Якутия)</w:t>
      </w:r>
      <w:r w:rsidRPr="00E21099">
        <w:rPr>
          <w:sz w:val="28"/>
          <w:szCs w:val="28"/>
        </w:rPr>
        <w:t>, устанавливающих порядок определения размера арендной платы, условия и сроки внесения арендной платы за земельные участки</w:t>
      </w:r>
      <w:r w:rsidRPr="00697946">
        <w:rPr>
          <w:sz w:val="28"/>
          <w:szCs w:val="28"/>
        </w:rPr>
        <w:t>;</w:t>
      </w:r>
    </w:p>
    <w:p w:rsidR="00697946" w:rsidRPr="00697946" w:rsidRDefault="00697946" w:rsidP="006979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946">
        <w:rPr>
          <w:sz w:val="28"/>
          <w:szCs w:val="28"/>
        </w:rPr>
        <w:t>- ожидаем</w:t>
      </w:r>
      <w:r w:rsidR="008358BB">
        <w:rPr>
          <w:sz w:val="28"/>
          <w:szCs w:val="28"/>
        </w:rPr>
        <w:t>ого</w:t>
      </w:r>
      <w:r w:rsidRPr="00697946">
        <w:rPr>
          <w:sz w:val="28"/>
          <w:szCs w:val="28"/>
        </w:rPr>
        <w:t xml:space="preserve"> объем</w:t>
      </w:r>
      <w:r w:rsidR="008358BB">
        <w:rPr>
          <w:sz w:val="28"/>
          <w:szCs w:val="28"/>
        </w:rPr>
        <w:t>а</w:t>
      </w:r>
      <w:r w:rsidRPr="00697946">
        <w:rPr>
          <w:sz w:val="28"/>
          <w:szCs w:val="28"/>
        </w:rPr>
        <w:t xml:space="preserve"> поступлений арендной платы за земельные участки в текущем финансовом году, учитывающ</w:t>
      </w:r>
      <w:r w:rsidR="008358BB">
        <w:rPr>
          <w:sz w:val="28"/>
          <w:szCs w:val="28"/>
        </w:rPr>
        <w:t>его</w:t>
      </w:r>
      <w:r w:rsidRPr="00697946">
        <w:rPr>
          <w:sz w:val="28"/>
          <w:szCs w:val="28"/>
        </w:rPr>
        <w:t xml:space="preserve"> ее начислени</w:t>
      </w:r>
      <w:r w:rsidR="008358BB">
        <w:rPr>
          <w:sz w:val="28"/>
          <w:szCs w:val="28"/>
        </w:rPr>
        <w:t>я</w:t>
      </w:r>
      <w:r w:rsidRPr="00697946">
        <w:rPr>
          <w:sz w:val="28"/>
          <w:szCs w:val="28"/>
        </w:rPr>
        <w:t xml:space="preserve"> на текущий финансовый год по действующим на расчетную дату договорам аренды, фактическ</w:t>
      </w:r>
      <w:r w:rsidR="008358BB">
        <w:rPr>
          <w:sz w:val="28"/>
          <w:szCs w:val="28"/>
        </w:rPr>
        <w:t>ого</w:t>
      </w:r>
      <w:r w:rsidRPr="00697946">
        <w:rPr>
          <w:sz w:val="28"/>
          <w:szCs w:val="28"/>
        </w:rPr>
        <w:t xml:space="preserve"> поступления текущих платежей и задолженности прошлых лет, прогноз</w:t>
      </w:r>
      <w:r w:rsidR="008358BB">
        <w:rPr>
          <w:sz w:val="28"/>
          <w:szCs w:val="28"/>
        </w:rPr>
        <w:t>а</w:t>
      </w:r>
      <w:r w:rsidRPr="00697946">
        <w:rPr>
          <w:sz w:val="28"/>
          <w:szCs w:val="28"/>
        </w:rPr>
        <w:t xml:space="preserve"> погашения задолженности до конца теку</w:t>
      </w:r>
      <w:r w:rsidR="008358BB">
        <w:rPr>
          <w:sz w:val="28"/>
          <w:szCs w:val="28"/>
        </w:rPr>
        <w:t>щего финансового года.</w:t>
      </w:r>
    </w:p>
    <w:p w:rsidR="00697946" w:rsidRPr="00697946" w:rsidRDefault="00697946" w:rsidP="006979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946">
        <w:rPr>
          <w:sz w:val="28"/>
          <w:szCs w:val="28"/>
        </w:rPr>
        <w:t>Прогноз выпадающих доходов, обусловлен:</w:t>
      </w:r>
    </w:p>
    <w:p w:rsidR="008358BB" w:rsidRDefault="00697946" w:rsidP="00697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7946">
        <w:rPr>
          <w:sz w:val="28"/>
          <w:szCs w:val="28"/>
        </w:rPr>
        <w:t>- планируемым выбытием земель из арендных отношений в очередном финансовом году в связи с продажей земельных участков в частную собственность;</w:t>
      </w:r>
    </w:p>
    <w:p w:rsidR="00697946" w:rsidRPr="00697946" w:rsidRDefault="008358BB" w:rsidP="00697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7946" w:rsidRPr="00697946">
        <w:rPr>
          <w:sz w:val="28"/>
          <w:szCs w:val="28"/>
        </w:rPr>
        <w:t xml:space="preserve"> планируемым поступлением в текущем финансовом году платежей, носящих разовый характер (в том числе задолженности прошлых лет);</w:t>
      </w:r>
    </w:p>
    <w:p w:rsidR="00697946" w:rsidRPr="00697946" w:rsidRDefault="00697946" w:rsidP="00697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7946">
        <w:rPr>
          <w:sz w:val="28"/>
          <w:szCs w:val="28"/>
        </w:rPr>
        <w:t xml:space="preserve">- планируемым изменением порядка определения размера арендной платы за земельные участки, установленного муниципальными нормативными правовыми актами </w:t>
      </w:r>
      <w:r w:rsidR="00004A8B">
        <w:rPr>
          <w:sz w:val="28"/>
          <w:szCs w:val="28"/>
        </w:rPr>
        <w:t xml:space="preserve">МО </w:t>
      </w:r>
      <w:r w:rsidR="006127E8">
        <w:rPr>
          <w:sz w:val="28"/>
          <w:szCs w:val="28"/>
        </w:rPr>
        <w:t>«Посёлок Чернышевский» Мирнинского района Республики Саха (Якутия)</w:t>
      </w:r>
      <w:r w:rsidR="008358BB">
        <w:rPr>
          <w:sz w:val="28"/>
          <w:szCs w:val="28"/>
        </w:rPr>
        <w:t>.</w:t>
      </w:r>
    </w:p>
    <w:p w:rsidR="00697946" w:rsidRDefault="00697946" w:rsidP="00697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7946">
        <w:rPr>
          <w:sz w:val="28"/>
          <w:szCs w:val="28"/>
        </w:rPr>
        <w:t>Прогноз поступлений арендной платы за земельные участки рассчитывается по формуле:</w:t>
      </w:r>
    </w:p>
    <w:p w:rsidR="00211BCB" w:rsidRPr="00697946" w:rsidRDefault="00211BCB" w:rsidP="00697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7946" w:rsidRPr="00697946" w:rsidRDefault="00697946" w:rsidP="00697946">
      <w:pPr>
        <w:shd w:val="clear" w:color="auto" w:fill="FFFFFF"/>
        <w:ind w:right="19"/>
        <w:jc w:val="center"/>
        <w:rPr>
          <w:sz w:val="28"/>
          <w:szCs w:val="28"/>
        </w:rPr>
      </w:pPr>
      <w:r w:rsidRPr="00D15497">
        <w:rPr>
          <w:sz w:val="28"/>
          <w:szCs w:val="28"/>
          <w:lang w:val="en-US"/>
        </w:rPr>
        <w:t>N</w:t>
      </w:r>
      <w:r w:rsidRPr="00D15497">
        <w:rPr>
          <w:sz w:val="28"/>
          <w:szCs w:val="28"/>
        </w:rPr>
        <w:t xml:space="preserve">= </w:t>
      </w:r>
      <w:proofErr w:type="spellStart"/>
      <w:r w:rsidRPr="00D15497">
        <w:rPr>
          <w:sz w:val="28"/>
          <w:szCs w:val="28"/>
        </w:rPr>
        <w:t>Нп</w:t>
      </w:r>
      <w:proofErr w:type="spellEnd"/>
      <w:r w:rsidRPr="00D15497">
        <w:rPr>
          <w:sz w:val="28"/>
          <w:szCs w:val="28"/>
        </w:rPr>
        <w:t xml:space="preserve"> х К+</w:t>
      </w:r>
      <w:r w:rsidR="008358BB" w:rsidRPr="00D15497">
        <w:rPr>
          <w:sz w:val="28"/>
          <w:szCs w:val="28"/>
        </w:rPr>
        <w:t>/</w:t>
      </w:r>
      <w:r w:rsidRPr="00D15497">
        <w:rPr>
          <w:sz w:val="28"/>
          <w:szCs w:val="28"/>
        </w:rPr>
        <w:t>-</w:t>
      </w:r>
      <w:proofErr w:type="spellStart"/>
      <w:r w:rsidRPr="00D15497">
        <w:rPr>
          <w:sz w:val="28"/>
          <w:szCs w:val="28"/>
        </w:rPr>
        <w:t>Вп+В</w:t>
      </w:r>
      <w:proofErr w:type="spellEnd"/>
      <w:r w:rsidRPr="00697946">
        <w:rPr>
          <w:b/>
          <w:sz w:val="28"/>
          <w:szCs w:val="28"/>
        </w:rPr>
        <w:t>,</w:t>
      </w:r>
      <w:r w:rsidRPr="00697946">
        <w:rPr>
          <w:sz w:val="28"/>
          <w:szCs w:val="28"/>
        </w:rPr>
        <w:t xml:space="preserve"> где</w:t>
      </w:r>
    </w:p>
    <w:p w:rsidR="00697946" w:rsidRPr="00697946" w:rsidRDefault="00697946" w:rsidP="00697946">
      <w:pPr>
        <w:shd w:val="clear" w:color="auto" w:fill="FFFFFF"/>
        <w:ind w:left="10" w:right="24" w:firstLine="557"/>
        <w:jc w:val="both"/>
        <w:rPr>
          <w:sz w:val="28"/>
          <w:szCs w:val="28"/>
        </w:rPr>
      </w:pPr>
      <w:r w:rsidRPr="009C6360">
        <w:rPr>
          <w:sz w:val="28"/>
          <w:szCs w:val="28"/>
        </w:rPr>
        <w:t>N</w:t>
      </w:r>
      <w:r w:rsidRPr="00697946">
        <w:rPr>
          <w:b/>
          <w:sz w:val="28"/>
          <w:szCs w:val="28"/>
        </w:rPr>
        <w:t xml:space="preserve"> </w:t>
      </w:r>
      <w:r w:rsidRPr="00697946">
        <w:rPr>
          <w:sz w:val="28"/>
          <w:szCs w:val="28"/>
        </w:rPr>
        <w:t xml:space="preserve">- прогноз поступления арендной платы за землю в бюджет муниципального образования </w:t>
      </w:r>
      <w:r w:rsidR="006127E8">
        <w:rPr>
          <w:sz w:val="28"/>
          <w:szCs w:val="28"/>
        </w:rPr>
        <w:t xml:space="preserve">«Посёлок Чернышевский» Мирнинского района </w:t>
      </w:r>
      <w:r w:rsidRPr="00697946">
        <w:rPr>
          <w:sz w:val="28"/>
          <w:szCs w:val="28"/>
        </w:rPr>
        <w:t xml:space="preserve"> Р</w:t>
      </w:r>
      <w:r w:rsidR="008358BB">
        <w:rPr>
          <w:sz w:val="28"/>
          <w:szCs w:val="28"/>
        </w:rPr>
        <w:t xml:space="preserve">еспублики </w:t>
      </w:r>
      <w:r w:rsidRPr="00697946">
        <w:rPr>
          <w:sz w:val="28"/>
          <w:szCs w:val="28"/>
        </w:rPr>
        <w:t>С</w:t>
      </w:r>
      <w:r w:rsidR="008358BB">
        <w:rPr>
          <w:sz w:val="28"/>
          <w:szCs w:val="28"/>
        </w:rPr>
        <w:t>аха</w:t>
      </w:r>
      <w:r w:rsidRPr="00697946">
        <w:rPr>
          <w:sz w:val="28"/>
          <w:szCs w:val="28"/>
        </w:rPr>
        <w:t xml:space="preserve"> (Я</w:t>
      </w:r>
      <w:r w:rsidR="008358BB">
        <w:rPr>
          <w:sz w:val="28"/>
          <w:szCs w:val="28"/>
        </w:rPr>
        <w:t>кутия</w:t>
      </w:r>
      <w:r w:rsidRPr="00697946">
        <w:rPr>
          <w:sz w:val="28"/>
          <w:szCs w:val="28"/>
        </w:rPr>
        <w:t>);</w:t>
      </w:r>
    </w:p>
    <w:p w:rsidR="008358BB" w:rsidRPr="00697946" w:rsidRDefault="00697946" w:rsidP="008358BB">
      <w:pPr>
        <w:shd w:val="clear" w:color="auto" w:fill="FFFFFF"/>
        <w:ind w:left="10" w:right="24" w:firstLine="557"/>
        <w:jc w:val="both"/>
        <w:rPr>
          <w:sz w:val="28"/>
          <w:szCs w:val="28"/>
        </w:rPr>
      </w:pPr>
      <w:proofErr w:type="spellStart"/>
      <w:r w:rsidRPr="00D15497">
        <w:rPr>
          <w:sz w:val="28"/>
          <w:szCs w:val="28"/>
        </w:rPr>
        <w:t>Нп</w:t>
      </w:r>
      <w:proofErr w:type="spellEnd"/>
      <w:r w:rsidR="00B80B4D" w:rsidRPr="00D15497">
        <w:rPr>
          <w:sz w:val="28"/>
          <w:szCs w:val="28"/>
        </w:rPr>
        <w:t xml:space="preserve"> </w:t>
      </w:r>
      <w:r w:rsidRPr="00697946">
        <w:rPr>
          <w:sz w:val="28"/>
          <w:szCs w:val="28"/>
        </w:rPr>
        <w:t xml:space="preserve">- сумма начисленных платежей по арендной плате за землю в бюджет муниципального образования </w:t>
      </w:r>
      <w:r w:rsidR="006127E8">
        <w:rPr>
          <w:sz w:val="28"/>
          <w:szCs w:val="28"/>
        </w:rPr>
        <w:t>«Посёлок Чернышевский» Мирнинского района</w:t>
      </w:r>
      <w:r w:rsidRPr="00697946">
        <w:rPr>
          <w:sz w:val="28"/>
          <w:szCs w:val="28"/>
        </w:rPr>
        <w:t xml:space="preserve"> </w:t>
      </w:r>
      <w:r w:rsidR="008358BB" w:rsidRPr="00697946">
        <w:rPr>
          <w:sz w:val="28"/>
          <w:szCs w:val="28"/>
        </w:rPr>
        <w:t>Р</w:t>
      </w:r>
      <w:r w:rsidR="008358BB">
        <w:rPr>
          <w:sz w:val="28"/>
          <w:szCs w:val="28"/>
        </w:rPr>
        <w:t xml:space="preserve">еспублики </w:t>
      </w:r>
      <w:r w:rsidR="008358BB" w:rsidRPr="00697946">
        <w:rPr>
          <w:sz w:val="28"/>
          <w:szCs w:val="28"/>
        </w:rPr>
        <w:t>С</w:t>
      </w:r>
      <w:r w:rsidR="008358BB">
        <w:rPr>
          <w:sz w:val="28"/>
          <w:szCs w:val="28"/>
        </w:rPr>
        <w:t>аха</w:t>
      </w:r>
      <w:r w:rsidR="008358BB" w:rsidRPr="00697946">
        <w:rPr>
          <w:sz w:val="28"/>
          <w:szCs w:val="28"/>
        </w:rPr>
        <w:t xml:space="preserve"> (Я</w:t>
      </w:r>
      <w:r w:rsidR="008358BB">
        <w:rPr>
          <w:sz w:val="28"/>
          <w:szCs w:val="28"/>
        </w:rPr>
        <w:t>кутия</w:t>
      </w:r>
      <w:r w:rsidR="008358BB" w:rsidRPr="00697946">
        <w:rPr>
          <w:sz w:val="28"/>
          <w:szCs w:val="28"/>
        </w:rPr>
        <w:t>)</w:t>
      </w:r>
      <w:r w:rsidR="00B80B4D">
        <w:rPr>
          <w:sz w:val="28"/>
          <w:szCs w:val="28"/>
        </w:rPr>
        <w:t>, рассчитанная, как произведение кадастровой стоимости земельного участка на базовую ставку арендной платы, утвержденную в установленном порядке решен</w:t>
      </w:r>
      <w:r w:rsidR="006127E8">
        <w:rPr>
          <w:sz w:val="28"/>
          <w:szCs w:val="28"/>
        </w:rPr>
        <w:t>ием сессии Чернышевского поселкового</w:t>
      </w:r>
      <w:r w:rsidR="00B80B4D">
        <w:rPr>
          <w:sz w:val="28"/>
          <w:szCs w:val="28"/>
        </w:rPr>
        <w:t xml:space="preserve"> Совета депутатов</w:t>
      </w:r>
      <w:r w:rsidR="008358BB" w:rsidRPr="00697946">
        <w:rPr>
          <w:sz w:val="28"/>
          <w:szCs w:val="28"/>
        </w:rPr>
        <w:t>;</w:t>
      </w:r>
    </w:p>
    <w:p w:rsidR="00697946" w:rsidRPr="00697946" w:rsidRDefault="00697946" w:rsidP="00D15497">
      <w:pPr>
        <w:pStyle w:val="ConsPlusNormal0"/>
        <w:ind w:firstLine="567"/>
        <w:jc w:val="both"/>
        <w:rPr>
          <w:sz w:val="28"/>
          <w:szCs w:val="28"/>
        </w:rPr>
      </w:pPr>
      <w:r w:rsidRPr="00D15497">
        <w:rPr>
          <w:rFonts w:ascii="Times New Roman" w:hAnsi="Times New Roman" w:cs="Times New Roman"/>
          <w:sz w:val="28"/>
          <w:szCs w:val="28"/>
        </w:rPr>
        <w:t>К</w:t>
      </w:r>
      <w:r w:rsidRPr="00697946">
        <w:rPr>
          <w:sz w:val="28"/>
          <w:szCs w:val="28"/>
        </w:rPr>
        <w:t xml:space="preserve"> - </w:t>
      </w:r>
      <w:r w:rsidR="00475ABC">
        <w:rPr>
          <w:rFonts w:ascii="Times New Roman" w:hAnsi="Times New Roman" w:cs="Times New Roman"/>
          <w:sz w:val="28"/>
          <w:szCs w:val="28"/>
        </w:rPr>
        <w:t>индекс</w:t>
      </w:r>
      <w:r w:rsidR="00475ABC" w:rsidRPr="00475ABC">
        <w:rPr>
          <w:rFonts w:ascii="Times New Roman" w:hAnsi="Times New Roman" w:cs="Times New Roman"/>
          <w:sz w:val="28"/>
          <w:szCs w:val="28"/>
        </w:rPr>
        <w:t>-дефлятор, характеризующи</w:t>
      </w:r>
      <w:r w:rsidR="00475ABC">
        <w:rPr>
          <w:rFonts w:ascii="Times New Roman" w:hAnsi="Times New Roman" w:cs="Times New Roman"/>
          <w:sz w:val="28"/>
          <w:szCs w:val="28"/>
        </w:rPr>
        <w:t>й</w:t>
      </w:r>
      <w:r w:rsidR="00475ABC" w:rsidRPr="00475ABC">
        <w:rPr>
          <w:rFonts w:ascii="Times New Roman" w:hAnsi="Times New Roman" w:cs="Times New Roman"/>
          <w:sz w:val="28"/>
          <w:szCs w:val="28"/>
        </w:rPr>
        <w:t xml:space="preserve"> социально-экономическое развитие Мирнинского района </w:t>
      </w:r>
      <w:r w:rsidRPr="00475ABC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</w:t>
      </w:r>
      <w:r w:rsidR="00004A8B" w:rsidRPr="00475ABC">
        <w:rPr>
          <w:rFonts w:ascii="Times New Roman" w:hAnsi="Times New Roman" w:cs="Times New Roman"/>
          <w:sz w:val="28"/>
          <w:szCs w:val="28"/>
        </w:rPr>
        <w:t>два планируемых периода</w:t>
      </w:r>
      <w:r w:rsidRPr="00004A8B">
        <w:rPr>
          <w:rFonts w:ascii="Times New Roman" w:hAnsi="Times New Roman" w:cs="Times New Roman"/>
          <w:sz w:val="28"/>
          <w:szCs w:val="28"/>
        </w:rPr>
        <w:t>;</w:t>
      </w:r>
    </w:p>
    <w:p w:rsidR="00697946" w:rsidRPr="00697946" w:rsidRDefault="00697946" w:rsidP="00697946">
      <w:pPr>
        <w:shd w:val="clear" w:color="auto" w:fill="FFFFFF"/>
        <w:ind w:right="34" w:firstLine="557"/>
        <w:jc w:val="both"/>
        <w:rPr>
          <w:sz w:val="28"/>
          <w:szCs w:val="28"/>
        </w:rPr>
      </w:pPr>
      <w:proofErr w:type="spellStart"/>
      <w:r w:rsidRPr="00D15497">
        <w:rPr>
          <w:sz w:val="28"/>
          <w:szCs w:val="28"/>
        </w:rPr>
        <w:t>Вп</w:t>
      </w:r>
      <w:proofErr w:type="spellEnd"/>
      <w:r w:rsidRPr="00D15497">
        <w:rPr>
          <w:sz w:val="28"/>
          <w:szCs w:val="28"/>
        </w:rPr>
        <w:t xml:space="preserve"> </w:t>
      </w:r>
      <w:r w:rsidRPr="00697946">
        <w:rPr>
          <w:sz w:val="28"/>
          <w:szCs w:val="28"/>
        </w:rPr>
        <w:t>- оценка выпадающих (дополнительных) доходов от сдачи в аренду земли в связи с выбытием (продажей земельных участков в частную собственность)</w:t>
      </w:r>
      <w:r w:rsidR="008358BB">
        <w:rPr>
          <w:sz w:val="28"/>
          <w:szCs w:val="28"/>
        </w:rPr>
        <w:t>,</w:t>
      </w:r>
      <w:r w:rsidRPr="00697946">
        <w:rPr>
          <w:sz w:val="28"/>
          <w:szCs w:val="28"/>
        </w:rPr>
        <w:t xml:space="preserve"> (приобретением) объектов аренды (заключение дополнительных договоров, изменение видов целевого использования и др.)</w:t>
      </w:r>
      <w:r w:rsidR="008358BB">
        <w:rPr>
          <w:sz w:val="28"/>
          <w:szCs w:val="28"/>
        </w:rPr>
        <w:t>;</w:t>
      </w:r>
    </w:p>
    <w:p w:rsidR="00697946" w:rsidRDefault="00697946" w:rsidP="00697946">
      <w:pPr>
        <w:shd w:val="clear" w:color="auto" w:fill="FFFFFF"/>
        <w:ind w:right="34" w:firstLine="557"/>
        <w:jc w:val="both"/>
        <w:rPr>
          <w:rFonts w:eastAsia="Calibri"/>
          <w:sz w:val="28"/>
          <w:szCs w:val="28"/>
        </w:rPr>
      </w:pPr>
      <w:r w:rsidRPr="00D15497">
        <w:rPr>
          <w:rFonts w:eastAsia="Calibri"/>
          <w:sz w:val="28"/>
          <w:szCs w:val="28"/>
        </w:rPr>
        <w:t>В</w:t>
      </w:r>
      <w:r w:rsidR="008358BB" w:rsidRPr="00D15497">
        <w:rPr>
          <w:rFonts w:eastAsia="Calibri"/>
          <w:sz w:val="28"/>
          <w:szCs w:val="28"/>
        </w:rPr>
        <w:t xml:space="preserve"> </w:t>
      </w:r>
      <w:r w:rsidRPr="00D15497">
        <w:rPr>
          <w:rFonts w:eastAsia="Calibri"/>
          <w:sz w:val="28"/>
          <w:szCs w:val="28"/>
        </w:rPr>
        <w:t>-</w:t>
      </w:r>
      <w:r w:rsidR="008358BB">
        <w:rPr>
          <w:rFonts w:eastAsia="Calibri"/>
          <w:sz w:val="28"/>
          <w:szCs w:val="28"/>
        </w:rPr>
        <w:t xml:space="preserve"> </w:t>
      </w:r>
      <w:r w:rsidRPr="00697946">
        <w:rPr>
          <w:rFonts w:eastAsia="Calibri"/>
          <w:sz w:val="28"/>
          <w:szCs w:val="28"/>
        </w:rPr>
        <w:t>прогнозируемые поступления в виде неисполненных обязательств</w:t>
      </w:r>
      <w:r w:rsidR="008358BB">
        <w:rPr>
          <w:rFonts w:eastAsia="Calibri"/>
          <w:sz w:val="28"/>
          <w:szCs w:val="28"/>
        </w:rPr>
        <w:t xml:space="preserve"> </w:t>
      </w:r>
      <w:r w:rsidRPr="00697946">
        <w:rPr>
          <w:rFonts w:eastAsia="Calibri"/>
          <w:sz w:val="28"/>
          <w:szCs w:val="28"/>
        </w:rPr>
        <w:t>(недоимки), возможной к взысканию, в том числе графики погашения задолженности по арендной плате.</w:t>
      </w:r>
    </w:p>
    <w:p w:rsidR="008358BB" w:rsidRPr="008358BB" w:rsidRDefault="008358BB" w:rsidP="00697946">
      <w:pPr>
        <w:shd w:val="clear" w:color="auto" w:fill="FFFFFF"/>
        <w:ind w:right="34" w:firstLine="557"/>
        <w:jc w:val="both"/>
        <w:rPr>
          <w:b/>
          <w:sz w:val="28"/>
          <w:szCs w:val="28"/>
        </w:rPr>
      </w:pPr>
    </w:p>
    <w:p w:rsidR="008358BB" w:rsidRPr="00D61D0D" w:rsidRDefault="008358BB" w:rsidP="008358BB">
      <w:pPr>
        <w:shd w:val="clear" w:color="auto" w:fill="FFFFFF"/>
        <w:ind w:right="34" w:firstLine="557"/>
        <w:jc w:val="center"/>
        <w:rPr>
          <w:b/>
          <w:sz w:val="28"/>
          <w:szCs w:val="28"/>
        </w:rPr>
      </w:pPr>
      <w:r w:rsidRPr="00D61D0D">
        <w:rPr>
          <w:b/>
          <w:sz w:val="28"/>
          <w:szCs w:val="28"/>
        </w:rPr>
        <w:lastRenderedPageBreak/>
        <w:t xml:space="preserve">Доходы от сдачи в аренду имущества, находящегося в </w:t>
      </w:r>
      <w:r w:rsidR="00D61D0D" w:rsidRPr="00D61D0D">
        <w:rPr>
          <w:b/>
          <w:sz w:val="28"/>
          <w:szCs w:val="28"/>
        </w:rPr>
        <w:t xml:space="preserve">муниципальной собственности МО «Посёлок Чернышевский» Мирнинского района Республики Саха (Якутия) </w:t>
      </w:r>
      <w:r w:rsidRPr="00D61D0D">
        <w:rPr>
          <w:b/>
          <w:sz w:val="28"/>
          <w:szCs w:val="28"/>
        </w:rPr>
        <w:t>(за исключением имущества муниципальных автономных учреждений)</w:t>
      </w:r>
    </w:p>
    <w:p w:rsidR="008358BB" w:rsidRDefault="008358BB" w:rsidP="008358BB">
      <w:pPr>
        <w:shd w:val="clear" w:color="auto" w:fill="FFFFFF"/>
        <w:ind w:right="34" w:firstLine="557"/>
        <w:jc w:val="center"/>
        <w:rPr>
          <w:b/>
          <w:sz w:val="28"/>
          <w:szCs w:val="28"/>
        </w:rPr>
      </w:pPr>
    </w:p>
    <w:p w:rsidR="00697946" w:rsidRPr="00697946" w:rsidRDefault="00697946" w:rsidP="00697946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697946">
        <w:rPr>
          <w:sz w:val="28"/>
          <w:szCs w:val="28"/>
        </w:rPr>
        <w:t>Прогнозные показатели доходов бюджет</w:t>
      </w:r>
      <w:r w:rsidR="008358BB">
        <w:rPr>
          <w:sz w:val="28"/>
          <w:szCs w:val="28"/>
        </w:rPr>
        <w:t>а</w:t>
      </w:r>
      <w:r w:rsidRPr="00697946">
        <w:rPr>
          <w:sz w:val="28"/>
          <w:szCs w:val="28"/>
        </w:rPr>
        <w:t xml:space="preserve"> </w:t>
      </w:r>
      <w:r w:rsidR="00D61D0D">
        <w:rPr>
          <w:sz w:val="28"/>
          <w:szCs w:val="28"/>
        </w:rPr>
        <w:t>МО «Посёлок Чернышевский» Мирнинского района Республики Саха (Якутия)</w:t>
      </w:r>
      <w:r w:rsidRPr="00697946">
        <w:rPr>
          <w:sz w:val="28"/>
          <w:szCs w:val="28"/>
        </w:rPr>
        <w:t xml:space="preserve"> от сдачи в аренду имущества, находящегося в собственности рассчитываются по формуле</w:t>
      </w:r>
      <w:r w:rsidR="002F775D">
        <w:rPr>
          <w:sz w:val="28"/>
          <w:szCs w:val="28"/>
        </w:rPr>
        <w:t>:</w:t>
      </w:r>
    </w:p>
    <w:p w:rsidR="00697946" w:rsidRPr="00D15497" w:rsidRDefault="00697946" w:rsidP="00697946">
      <w:pPr>
        <w:tabs>
          <w:tab w:val="left" w:pos="567"/>
        </w:tabs>
        <w:spacing w:before="240" w:after="240"/>
        <w:jc w:val="center"/>
        <w:rPr>
          <w:rFonts w:eastAsia="Calibri"/>
          <w:sz w:val="28"/>
          <w:szCs w:val="28"/>
        </w:rPr>
      </w:pPr>
      <w:r w:rsidRPr="00D15497">
        <w:rPr>
          <w:rFonts w:eastAsia="Calibri"/>
          <w:sz w:val="28"/>
          <w:szCs w:val="28"/>
          <w:lang w:val="en-US"/>
        </w:rPr>
        <w:t>N</w:t>
      </w:r>
      <w:r w:rsidRPr="00D15497">
        <w:rPr>
          <w:rFonts w:eastAsia="Calibri"/>
          <w:sz w:val="28"/>
          <w:szCs w:val="28"/>
        </w:rPr>
        <w:t>=</w:t>
      </w:r>
      <w:proofErr w:type="spellStart"/>
      <w:r w:rsidRPr="00D15497">
        <w:rPr>
          <w:rFonts w:eastAsia="Calibri"/>
          <w:sz w:val="28"/>
          <w:szCs w:val="28"/>
        </w:rPr>
        <w:t>Нп</w:t>
      </w:r>
      <w:proofErr w:type="spellEnd"/>
      <w:r w:rsidRPr="00D15497">
        <w:rPr>
          <w:sz w:val="28"/>
          <w:szCs w:val="28"/>
        </w:rPr>
        <w:t>+</w:t>
      </w:r>
      <w:r w:rsidR="002F775D" w:rsidRPr="00D15497">
        <w:rPr>
          <w:sz w:val="28"/>
          <w:szCs w:val="28"/>
        </w:rPr>
        <w:t>/</w:t>
      </w:r>
      <w:r w:rsidRPr="00D15497">
        <w:rPr>
          <w:sz w:val="28"/>
          <w:szCs w:val="28"/>
        </w:rPr>
        <w:t>-</w:t>
      </w:r>
      <w:proofErr w:type="spellStart"/>
      <w:r w:rsidRPr="00D15497">
        <w:rPr>
          <w:sz w:val="28"/>
          <w:szCs w:val="28"/>
        </w:rPr>
        <w:t>Вп+В</w:t>
      </w:r>
      <w:proofErr w:type="spellEnd"/>
      <w:r w:rsidRPr="00D15497">
        <w:rPr>
          <w:sz w:val="28"/>
          <w:szCs w:val="28"/>
        </w:rPr>
        <w:t>, где</w:t>
      </w:r>
    </w:p>
    <w:p w:rsidR="00697946" w:rsidRPr="00697946" w:rsidRDefault="00697946" w:rsidP="00697946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9C6360">
        <w:rPr>
          <w:rFonts w:eastAsia="Calibri"/>
          <w:sz w:val="28"/>
          <w:szCs w:val="28"/>
          <w:lang w:val="en-US"/>
        </w:rPr>
        <w:t>N</w:t>
      </w:r>
      <w:r w:rsidRPr="00697946">
        <w:rPr>
          <w:rFonts w:eastAsia="Calibri"/>
          <w:sz w:val="28"/>
          <w:szCs w:val="28"/>
        </w:rPr>
        <w:t xml:space="preserve"> </w:t>
      </w:r>
      <w:r w:rsidR="00D15497">
        <w:rPr>
          <w:rFonts w:eastAsia="Calibri"/>
          <w:sz w:val="28"/>
          <w:szCs w:val="28"/>
        </w:rPr>
        <w:t>-</w:t>
      </w:r>
      <w:r w:rsidRPr="00697946">
        <w:rPr>
          <w:rFonts w:eastAsia="Calibri"/>
          <w:sz w:val="28"/>
          <w:szCs w:val="28"/>
        </w:rPr>
        <w:t xml:space="preserve"> </w:t>
      </w:r>
      <w:proofErr w:type="gramStart"/>
      <w:r w:rsidRPr="00697946">
        <w:rPr>
          <w:rFonts w:eastAsia="Calibri"/>
          <w:sz w:val="28"/>
          <w:szCs w:val="28"/>
        </w:rPr>
        <w:t>прогноз</w:t>
      </w:r>
      <w:proofErr w:type="gramEnd"/>
      <w:r w:rsidRPr="00697946">
        <w:rPr>
          <w:rFonts w:eastAsia="Calibri"/>
          <w:sz w:val="28"/>
          <w:szCs w:val="28"/>
        </w:rPr>
        <w:t xml:space="preserve"> поступления доходов от сдачи в аренду имущества в бюджет </w:t>
      </w:r>
      <w:r w:rsidR="00D61D0D">
        <w:rPr>
          <w:sz w:val="28"/>
          <w:szCs w:val="28"/>
        </w:rPr>
        <w:t>МО «Посёлок Чернышевский» Мирнинского района Республики Саха (Якутия)</w:t>
      </w:r>
      <w:r w:rsidRPr="00697946">
        <w:rPr>
          <w:rFonts w:eastAsia="Calibri"/>
          <w:sz w:val="28"/>
          <w:szCs w:val="28"/>
        </w:rPr>
        <w:t>;</w:t>
      </w:r>
    </w:p>
    <w:p w:rsidR="00697946" w:rsidRPr="00697946" w:rsidRDefault="00697946" w:rsidP="00697946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proofErr w:type="spellStart"/>
      <w:r w:rsidRPr="00D15497">
        <w:rPr>
          <w:rFonts w:eastAsia="Calibri"/>
          <w:sz w:val="28"/>
          <w:szCs w:val="28"/>
        </w:rPr>
        <w:t>Нп</w:t>
      </w:r>
      <w:proofErr w:type="spellEnd"/>
      <w:r w:rsidRPr="00697946">
        <w:rPr>
          <w:rFonts w:eastAsia="Calibri"/>
          <w:sz w:val="28"/>
          <w:szCs w:val="28"/>
        </w:rPr>
        <w:t xml:space="preserve"> </w:t>
      </w:r>
      <w:r w:rsidR="00D15497">
        <w:rPr>
          <w:rFonts w:eastAsia="Calibri"/>
          <w:sz w:val="28"/>
          <w:szCs w:val="28"/>
        </w:rPr>
        <w:t>-</w:t>
      </w:r>
      <w:r w:rsidRPr="00697946">
        <w:rPr>
          <w:rFonts w:eastAsia="Calibri"/>
          <w:sz w:val="28"/>
          <w:szCs w:val="28"/>
        </w:rPr>
        <w:t xml:space="preserve"> сумма начисленных платежей по арендной плате за недвижимое имущество</w:t>
      </w:r>
      <w:r w:rsidR="002F775D">
        <w:rPr>
          <w:rFonts w:eastAsia="Calibri"/>
          <w:sz w:val="28"/>
          <w:szCs w:val="28"/>
        </w:rPr>
        <w:t xml:space="preserve">, </w:t>
      </w:r>
      <w:r w:rsidRPr="00697946">
        <w:rPr>
          <w:rFonts w:eastAsia="Calibri"/>
          <w:sz w:val="28"/>
          <w:szCs w:val="28"/>
        </w:rPr>
        <w:t xml:space="preserve"> </w:t>
      </w:r>
      <w:r w:rsidR="002F775D" w:rsidRPr="00697946">
        <w:rPr>
          <w:sz w:val="28"/>
          <w:szCs w:val="28"/>
        </w:rPr>
        <w:t>произв</w:t>
      </w:r>
      <w:r w:rsidR="002F775D">
        <w:rPr>
          <w:sz w:val="28"/>
          <w:szCs w:val="28"/>
        </w:rPr>
        <w:t>еденная</w:t>
      </w:r>
      <w:r w:rsidR="002F775D" w:rsidRPr="00697946">
        <w:rPr>
          <w:sz w:val="28"/>
          <w:szCs w:val="28"/>
        </w:rPr>
        <w:t xml:space="preserve"> по рыночной стоимости объект</w:t>
      </w:r>
      <w:r w:rsidR="002F775D">
        <w:rPr>
          <w:sz w:val="28"/>
          <w:szCs w:val="28"/>
        </w:rPr>
        <w:t>ов оценки, определенных</w:t>
      </w:r>
      <w:r w:rsidR="002F775D" w:rsidRPr="00697946">
        <w:rPr>
          <w:sz w:val="28"/>
          <w:szCs w:val="28"/>
        </w:rPr>
        <w:t xml:space="preserve"> независимым оценщиком</w:t>
      </w:r>
      <w:r w:rsidRPr="00697946">
        <w:rPr>
          <w:rFonts w:eastAsia="Calibri"/>
          <w:sz w:val="28"/>
          <w:szCs w:val="28"/>
        </w:rPr>
        <w:t>;</w:t>
      </w:r>
    </w:p>
    <w:p w:rsidR="002F775D" w:rsidRPr="00697946" w:rsidRDefault="00697946" w:rsidP="002F775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proofErr w:type="spellStart"/>
      <w:r w:rsidRPr="00D15497">
        <w:rPr>
          <w:rFonts w:eastAsia="Calibri"/>
          <w:sz w:val="28"/>
          <w:szCs w:val="28"/>
        </w:rPr>
        <w:t>Вп</w:t>
      </w:r>
      <w:proofErr w:type="spellEnd"/>
      <w:r w:rsidRPr="00D15497">
        <w:rPr>
          <w:rFonts w:eastAsia="Calibri"/>
          <w:sz w:val="28"/>
          <w:szCs w:val="28"/>
        </w:rPr>
        <w:t xml:space="preserve"> </w:t>
      </w:r>
      <w:r w:rsidR="00D15497">
        <w:rPr>
          <w:rFonts w:eastAsia="Calibri"/>
          <w:sz w:val="28"/>
          <w:szCs w:val="28"/>
        </w:rPr>
        <w:t>-</w:t>
      </w:r>
      <w:r w:rsidRPr="00697946">
        <w:rPr>
          <w:rFonts w:eastAsia="Calibri"/>
          <w:sz w:val="28"/>
          <w:szCs w:val="28"/>
        </w:rPr>
        <w:t xml:space="preserve"> оценка выпадающих (дополнительных) доходов от сдачи в аренду имущества муниципального образования в связи с выбытием (приобретением) объектов недвижимости (продажа (передача)</w:t>
      </w:r>
      <w:r w:rsidR="00D15497">
        <w:rPr>
          <w:rFonts w:eastAsia="Calibri"/>
          <w:sz w:val="28"/>
          <w:szCs w:val="28"/>
        </w:rPr>
        <w:t>)</w:t>
      </w:r>
      <w:r w:rsidRPr="00697946">
        <w:rPr>
          <w:rFonts w:eastAsia="Calibri"/>
          <w:sz w:val="28"/>
          <w:szCs w:val="28"/>
        </w:rPr>
        <w:t xml:space="preserve"> имущества, заключение дополнительных договоров)</w:t>
      </w:r>
      <w:r w:rsidR="002F775D" w:rsidRPr="00697946">
        <w:rPr>
          <w:rFonts w:eastAsia="Calibri"/>
          <w:sz w:val="28"/>
          <w:szCs w:val="28"/>
        </w:rPr>
        <w:t>;</w:t>
      </w:r>
    </w:p>
    <w:p w:rsidR="00697946" w:rsidRDefault="00697946" w:rsidP="00697946">
      <w:pPr>
        <w:shd w:val="clear" w:color="auto" w:fill="FFFFFF"/>
        <w:ind w:right="34" w:firstLine="557"/>
        <w:jc w:val="both"/>
        <w:rPr>
          <w:rFonts w:eastAsia="Calibri"/>
          <w:sz w:val="28"/>
          <w:szCs w:val="28"/>
        </w:rPr>
      </w:pPr>
      <w:r w:rsidRPr="00D15497">
        <w:rPr>
          <w:rFonts w:eastAsia="Calibri"/>
          <w:sz w:val="28"/>
          <w:szCs w:val="28"/>
        </w:rPr>
        <w:t>В -</w:t>
      </w:r>
      <w:r w:rsidRPr="00697946">
        <w:rPr>
          <w:rFonts w:eastAsia="Calibri"/>
          <w:sz w:val="28"/>
          <w:szCs w:val="28"/>
        </w:rPr>
        <w:t xml:space="preserve"> прогнозируемые поступления в виде неисполненных обязательств</w:t>
      </w:r>
      <w:r w:rsidR="002F775D">
        <w:rPr>
          <w:rFonts w:eastAsia="Calibri"/>
          <w:sz w:val="28"/>
          <w:szCs w:val="28"/>
        </w:rPr>
        <w:t xml:space="preserve"> </w:t>
      </w:r>
      <w:r w:rsidRPr="00697946">
        <w:rPr>
          <w:rFonts w:eastAsia="Calibri"/>
          <w:sz w:val="28"/>
          <w:szCs w:val="28"/>
        </w:rPr>
        <w:t>(недоимки), возможной к взысканию</w:t>
      </w:r>
      <w:r w:rsidR="002F775D">
        <w:rPr>
          <w:rFonts w:eastAsia="Calibri"/>
          <w:sz w:val="28"/>
          <w:szCs w:val="28"/>
        </w:rPr>
        <w:t>.</w:t>
      </w:r>
    </w:p>
    <w:p w:rsidR="00211BCB" w:rsidRDefault="00211BCB" w:rsidP="007D7E68">
      <w:pPr>
        <w:shd w:val="clear" w:color="auto" w:fill="FFFFFF"/>
        <w:ind w:right="34" w:firstLine="557"/>
        <w:jc w:val="center"/>
        <w:rPr>
          <w:rFonts w:eastAsia="Calibri"/>
          <w:b/>
          <w:sz w:val="28"/>
          <w:szCs w:val="28"/>
        </w:rPr>
      </w:pPr>
    </w:p>
    <w:p w:rsidR="007D7E68" w:rsidRDefault="007D7E68" w:rsidP="00211BCB">
      <w:pPr>
        <w:pStyle w:val="ad"/>
        <w:spacing w:after="160"/>
        <w:rPr>
          <w:b/>
          <w:sz w:val="28"/>
          <w:szCs w:val="28"/>
        </w:rPr>
      </w:pPr>
    </w:p>
    <w:p w:rsidR="00697946" w:rsidRDefault="00697946" w:rsidP="00211BCB">
      <w:pPr>
        <w:pStyle w:val="ad"/>
        <w:spacing w:after="160"/>
        <w:rPr>
          <w:b/>
          <w:sz w:val="28"/>
          <w:szCs w:val="28"/>
        </w:rPr>
      </w:pPr>
      <w:r w:rsidRPr="002F775D">
        <w:rPr>
          <w:b/>
          <w:sz w:val="28"/>
          <w:szCs w:val="28"/>
        </w:rPr>
        <w:t>Доходы от продажи материальных и нематериальных активов</w:t>
      </w:r>
    </w:p>
    <w:p w:rsidR="00697946" w:rsidRPr="00697946" w:rsidRDefault="00697946" w:rsidP="00211BCB">
      <w:pPr>
        <w:ind w:firstLine="567"/>
        <w:jc w:val="both"/>
        <w:rPr>
          <w:sz w:val="28"/>
          <w:szCs w:val="28"/>
        </w:rPr>
      </w:pPr>
      <w:r w:rsidRPr="00697946">
        <w:rPr>
          <w:sz w:val="28"/>
          <w:szCs w:val="28"/>
        </w:rPr>
        <w:t>Прогноз доходов от продажи материальных и нематериальных активов производится на основании прогнозного плана приватизации</w:t>
      </w:r>
      <w:r w:rsidR="002F775D">
        <w:rPr>
          <w:sz w:val="28"/>
          <w:szCs w:val="28"/>
        </w:rPr>
        <w:t xml:space="preserve"> </w:t>
      </w:r>
      <w:r w:rsidR="002F775D" w:rsidRPr="00697946">
        <w:rPr>
          <w:sz w:val="28"/>
          <w:szCs w:val="28"/>
        </w:rPr>
        <w:t>муниципального имущества и земельных участков</w:t>
      </w:r>
      <w:r w:rsidR="002F775D">
        <w:rPr>
          <w:sz w:val="28"/>
          <w:szCs w:val="28"/>
        </w:rPr>
        <w:t xml:space="preserve"> МО </w:t>
      </w:r>
      <w:r w:rsidR="00D61D0D">
        <w:rPr>
          <w:sz w:val="28"/>
          <w:szCs w:val="28"/>
        </w:rPr>
        <w:t>«Посёлок Чернышевский</w:t>
      </w:r>
      <w:r w:rsidR="002F775D">
        <w:rPr>
          <w:sz w:val="28"/>
          <w:szCs w:val="28"/>
        </w:rPr>
        <w:t>»</w:t>
      </w:r>
      <w:r w:rsidR="00D61D0D">
        <w:rPr>
          <w:sz w:val="28"/>
          <w:szCs w:val="28"/>
        </w:rPr>
        <w:t xml:space="preserve"> Мирнинского района Республики Саха (Якутия)</w:t>
      </w:r>
      <w:r w:rsidR="00004A8B">
        <w:rPr>
          <w:sz w:val="28"/>
          <w:szCs w:val="28"/>
        </w:rPr>
        <w:t>,</w:t>
      </w:r>
      <w:r w:rsidR="002F775D">
        <w:rPr>
          <w:sz w:val="28"/>
          <w:szCs w:val="28"/>
        </w:rPr>
        <w:t xml:space="preserve"> утверждаемог</w:t>
      </w:r>
      <w:r w:rsidR="00D61D0D">
        <w:rPr>
          <w:sz w:val="28"/>
          <w:szCs w:val="28"/>
        </w:rPr>
        <w:t>о решением Чернышевского поселкового</w:t>
      </w:r>
      <w:r w:rsidR="002F775D">
        <w:rPr>
          <w:sz w:val="28"/>
          <w:szCs w:val="28"/>
        </w:rPr>
        <w:t xml:space="preserve"> Совета депутатов</w:t>
      </w:r>
      <w:r w:rsidRPr="00697946">
        <w:rPr>
          <w:sz w:val="28"/>
          <w:szCs w:val="28"/>
        </w:rPr>
        <w:t xml:space="preserve"> на очередной финансовый год и плановый период на основании </w:t>
      </w:r>
      <w:proofErr w:type="gramStart"/>
      <w:r w:rsidRPr="00697946">
        <w:rPr>
          <w:sz w:val="28"/>
          <w:szCs w:val="28"/>
        </w:rPr>
        <w:t>отчетов независимой оценки рыночной стоимости объектов недвижимости</w:t>
      </w:r>
      <w:proofErr w:type="gramEnd"/>
      <w:r w:rsidRPr="00697946">
        <w:rPr>
          <w:sz w:val="28"/>
          <w:szCs w:val="28"/>
        </w:rPr>
        <w:t>.</w:t>
      </w:r>
    </w:p>
    <w:p w:rsidR="00697946" w:rsidRPr="00697946" w:rsidRDefault="00697946" w:rsidP="00697946">
      <w:pPr>
        <w:ind w:firstLine="567"/>
        <w:jc w:val="both"/>
        <w:rPr>
          <w:sz w:val="28"/>
          <w:szCs w:val="28"/>
        </w:rPr>
      </w:pPr>
      <w:r w:rsidRPr="00697946">
        <w:rPr>
          <w:sz w:val="28"/>
          <w:szCs w:val="28"/>
        </w:rPr>
        <w:t>Прогноз доходов от продажи материальных и нематери</w:t>
      </w:r>
      <w:r w:rsidR="004C347D">
        <w:rPr>
          <w:sz w:val="28"/>
          <w:szCs w:val="28"/>
        </w:rPr>
        <w:t xml:space="preserve">альных активов производится по </w:t>
      </w:r>
      <w:r w:rsidRPr="00697946">
        <w:rPr>
          <w:sz w:val="28"/>
          <w:szCs w:val="28"/>
        </w:rPr>
        <w:t>формуле:</w:t>
      </w:r>
    </w:p>
    <w:p w:rsidR="00697946" w:rsidRPr="00697946" w:rsidRDefault="00697946" w:rsidP="00D15497">
      <w:pPr>
        <w:ind w:firstLine="567"/>
        <w:jc w:val="center"/>
        <w:rPr>
          <w:sz w:val="28"/>
          <w:szCs w:val="28"/>
        </w:rPr>
      </w:pPr>
      <w:r w:rsidRPr="009C6360">
        <w:rPr>
          <w:sz w:val="28"/>
          <w:szCs w:val="28"/>
          <w:lang w:val="en-US"/>
        </w:rPr>
        <w:t>N</w:t>
      </w:r>
      <w:r w:rsidRPr="009C6360">
        <w:rPr>
          <w:sz w:val="28"/>
          <w:szCs w:val="28"/>
        </w:rPr>
        <w:t>=С+</w:t>
      </w:r>
      <w:r w:rsidR="004C347D" w:rsidRPr="009C6360">
        <w:rPr>
          <w:sz w:val="28"/>
          <w:szCs w:val="28"/>
        </w:rPr>
        <w:t>/</w:t>
      </w:r>
      <w:r w:rsidRPr="009C6360">
        <w:rPr>
          <w:sz w:val="28"/>
          <w:szCs w:val="28"/>
        </w:rPr>
        <w:t>-</w:t>
      </w:r>
      <w:r w:rsidRPr="00697946">
        <w:rPr>
          <w:b/>
          <w:sz w:val="28"/>
          <w:szCs w:val="28"/>
        </w:rPr>
        <w:t xml:space="preserve"> </w:t>
      </w:r>
      <w:proofErr w:type="spellStart"/>
      <w:r w:rsidRPr="00D15497">
        <w:rPr>
          <w:sz w:val="28"/>
          <w:szCs w:val="28"/>
        </w:rPr>
        <w:t>Вп</w:t>
      </w:r>
      <w:proofErr w:type="spellEnd"/>
      <w:r w:rsidRPr="00697946">
        <w:rPr>
          <w:b/>
          <w:sz w:val="28"/>
          <w:szCs w:val="28"/>
        </w:rPr>
        <w:t>,</w:t>
      </w:r>
      <w:r w:rsidRPr="00697946">
        <w:rPr>
          <w:sz w:val="28"/>
          <w:szCs w:val="28"/>
        </w:rPr>
        <w:t xml:space="preserve"> где</w:t>
      </w:r>
    </w:p>
    <w:p w:rsidR="00697946" w:rsidRPr="00697946" w:rsidRDefault="00697946" w:rsidP="00697946">
      <w:pPr>
        <w:ind w:firstLine="567"/>
        <w:jc w:val="both"/>
        <w:rPr>
          <w:sz w:val="28"/>
          <w:szCs w:val="28"/>
        </w:rPr>
      </w:pPr>
      <w:r w:rsidRPr="00697946">
        <w:rPr>
          <w:sz w:val="28"/>
          <w:szCs w:val="28"/>
          <w:lang w:val="en-US"/>
        </w:rPr>
        <w:t>N</w:t>
      </w:r>
      <w:r w:rsidRPr="00697946">
        <w:rPr>
          <w:sz w:val="28"/>
          <w:szCs w:val="28"/>
        </w:rPr>
        <w:t xml:space="preserve"> – прогноз поступления доходов от продажи земли в бюджет района</w:t>
      </w:r>
      <w:r w:rsidR="00D15497">
        <w:rPr>
          <w:sz w:val="28"/>
          <w:szCs w:val="28"/>
        </w:rPr>
        <w:t>;</w:t>
      </w:r>
    </w:p>
    <w:p w:rsidR="00697946" w:rsidRPr="00697946" w:rsidRDefault="00697946" w:rsidP="00697946">
      <w:pPr>
        <w:ind w:firstLine="567"/>
        <w:jc w:val="both"/>
        <w:rPr>
          <w:sz w:val="28"/>
          <w:szCs w:val="28"/>
        </w:rPr>
      </w:pPr>
      <w:r w:rsidRPr="00697946">
        <w:rPr>
          <w:sz w:val="28"/>
          <w:szCs w:val="28"/>
        </w:rPr>
        <w:t>С</w:t>
      </w:r>
      <w:r w:rsidR="004C347D">
        <w:rPr>
          <w:sz w:val="28"/>
          <w:szCs w:val="28"/>
        </w:rPr>
        <w:t xml:space="preserve"> </w:t>
      </w:r>
      <w:r w:rsidRPr="00697946">
        <w:rPr>
          <w:sz w:val="28"/>
          <w:szCs w:val="28"/>
        </w:rPr>
        <w:t xml:space="preserve">- </w:t>
      </w:r>
      <w:r w:rsidR="004C347D">
        <w:rPr>
          <w:sz w:val="28"/>
          <w:szCs w:val="28"/>
        </w:rPr>
        <w:t>утвержденный</w:t>
      </w:r>
      <w:r w:rsidRPr="00697946">
        <w:rPr>
          <w:sz w:val="28"/>
          <w:szCs w:val="28"/>
        </w:rPr>
        <w:t xml:space="preserve"> план доходов</w:t>
      </w:r>
      <w:r w:rsidR="004C347D">
        <w:rPr>
          <w:sz w:val="28"/>
          <w:szCs w:val="28"/>
        </w:rPr>
        <w:t xml:space="preserve"> на текущий финансовый год;</w:t>
      </w:r>
    </w:p>
    <w:p w:rsidR="00697946" w:rsidRDefault="00697946" w:rsidP="00697946">
      <w:pPr>
        <w:ind w:firstLine="567"/>
        <w:jc w:val="both"/>
        <w:rPr>
          <w:sz w:val="28"/>
          <w:szCs w:val="28"/>
        </w:rPr>
      </w:pPr>
      <w:proofErr w:type="spellStart"/>
      <w:r w:rsidRPr="00697946">
        <w:rPr>
          <w:sz w:val="28"/>
          <w:szCs w:val="28"/>
        </w:rPr>
        <w:t>Вп</w:t>
      </w:r>
      <w:proofErr w:type="spellEnd"/>
      <w:r w:rsidRPr="00697946">
        <w:rPr>
          <w:sz w:val="28"/>
          <w:szCs w:val="28"/>
        </w:rPr>
        <w:t xml:space="preserve"> – выпадающие доходы</w:t>
      </w:r>
      <w:r w:rsidR="004C347D">
        <w:rPr>
          <w:sz w:val="28"/>
          <w:szCs w:val="28"/>
        </w:rPr>
        <w:t xml:space="preserve"> (внесение изменений и дополнений в план приватизации муниципального имущества).</w:t>
      </w:r>
    </w:p>
    <w:p w:rsidR="004C347D" w:rsidRPr="00697946" w:rsidRDefault="004C347D" w:rsidP="00697946">
      <w:pPr>
        <w:ind w:firstLine="567"/>
        <w:jc w:val="both"/>
        <w:rPr>
          <w:sz w:val="28"/>
          <w:szCs w:val="28"/>
        </w:rPr>
      </w:pPr>
    </w:p>
    <w:p w:rsidR="00961CF7" w:rsidRPr="00961CF7" w:rsidRDefault="00961CF7" w:rsidP="00961CF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61CF7">
        <w:rPr>
          <w:b/>
          <w:sz w:val="28"/>
          <w:szCs w:val="28"/>
        </w:rPr>
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</w:r>
    </w:p>
    <w:p w:rsidR="00961CF7" w:rsidRDefault="00961CF7" w:rsidP="0069794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697946" w:rsidRPr="00697946" w:rsidRDefault="00961CF7" w:rsidP="006979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1CF7">
        <w:rPr>
          <w:sz w:val="28"/>
          <w:szCs w:val="28"/>
        </w:rPr>
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</w:r>
      <w:r w:rsidR="00697946" w:rsidRPr="00697946">
        <w:rPr>
          <w:sz w:val="28"/>
          <w:szCs w:val="28"/>
        </w:rPr>
        <w:t>, рассчитывается администраторами доходов бюджета следующим образом:</w:t>
      </w:r>
    </w:p>
    <w:p w:rsidR="00697946" w:rsidRDefault="00697946" w:rsidP="00211B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1CF7">
        <w:rPr>
          <w:sz w:val="28"/>
          <w:szCs w:val="28"/>
        </w:rPr>
        <w:t>Прогноз общей суммы доходов от продажи земельных участков собственникам зданий, строений, сооружений, расположенных на таких земельных участках</w:t>
      </w:r>
      <w:r w:rsidR="00961CF7">
        <w:rPr>
          <w:sz w:val="28"/>
          <w:szCs w:val="28"/>
        </w:rPr>
        <w:t xml:space="preserve"> носит заявительный характер и рассчитывается</w:t>
      </w:r>
      <w:r w:rsidRPr="00961CF7">
        <w:rPr>
          <w:sz w:val="28"/>
          <w:szCs w:val="28"/>
        </w:rPr>
        <w:t xml:space="preserve"> исходя из количества земельных </w:t>
      </w:r>
      <w:r w:rsidR="00DB781D">
        <w:rPr>
          <w:sz w:val="28"/>
          <w:szCs w:val="28"/>
        </w:rPr>
        <w:t>участков, планируемых к продаже</w:t>
      </w:r>
      <w:r w:rsidRPr="00961CF7">
        <w:rPr>
          <w:sz w:val="28"/>
          <w:szCs w:val="28"/>
        </w:rPr>
        <w:t xml:space="preserve"> и</w:t>
      </w:r>
      <w:r w:rsidR="00DB781D">
        <w:rPr>
          <w:sz w:val="28"/>
          <w:szCs w:val="28"/>
        </w:rPr>
        <w:t xml:space="preserve"> расчетной</w:t>
      </w:r>
      <w:r w:rsidRPr="00961CF7">
        <w:rPr>
          <w:sz w:val="28"/>
          <w:szCs w:val="28"/>
        </w:rPr>
        <w:t xml:space="preserve"> выкупной цен</w:t>
      </w:r>
      <w:r w:rsidR="00DB781D">
        <w:rPr>
          <w:sz w:val="28"/>
          <w:szCs w:val="28"/>
        </w:rPr>
        <w:t>ой земельных участков, определенной</w:t>
      </w:r>
      <w:r w:rsidR="00961CF7">
        <w:rPr>
          <w:sz w:val="28"/>
          <w:szCs w:val="28"/>
        </w:rPr>
        <w:t xml:space="preserve"> решением Мирнинского районного Совета депутатов</w:t>
      </w:r>
      <w:r w:rsidRPr="00961CF7">
        <w:rPr>
          <w:sz w:val="28"/>
          <w:szCs w:val="28"/>
        </w:rPr>
        <w:t>.</w:t>
      </w:r>
    </w:p>
    <w:p w:rsidR="00602233" w:rsidRDefault="00602233" w:rsidP="00211B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E685E" w:rsidRDefault="00211BCB" w:rsidP="006F51B5">
      <w:pPr>
        <w:tabs>
          <w:tab w:val="left" w:pos="328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3E685E" w:rsidRDefault="003E685E" w:rsidP="003E685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3E685E">
        <w:rPr>
          <w:b/>
          <w:sz w:val="28"/>
          <w:szCs w:val="28"/>
        </w:rPr>
        <w:t>оходы от оказания платных услуг (работ)</w:t>
      </w:r>
    </w:p>
    <w:p w:rsidR="00211BCB" w:rsidRDefault="00211BCB" w:rsidP="003E685E">
      <w:pPr>
        <w:ind w:firstLine="708"/>
        <w:jc w:val="center"/>
        <w:rPr>
          <w:b/>
          <w:sz w:val="28"/>
          <w:szCs w:val="28"/>
        </w:rPr>
      </w:pPr>
    </w:p>
    <w:p w:rsidR="00602233" w:rsidRPr="003E685E" w:rsidRDefault="00602233" w:rsidP="006022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3E685E">
        <w:rPr>
          <w:sz w:val="28"/>
          <w:szCs w:val="28"/>
        </w:rPr>
        <w:t>едеральным законом от 06.10.2003 года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утверждаются цены на услуги муниципальных учреждений.</w:t>
      </w:r>
      <w:r w:rsidRPr="00602233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услуг предпринимательской и иной, приносящей доход, деятельности муниципальных учреждений, сверх обязательных услуг, оказываемых бесплатно, утвержда</w:t>
      </w:r>
      <w:r w:rsidR="00D61D0D">
        <w:rPr>
          <w:sz w:val="28"/>
          <w:szCs w:val="28"/>
        </w:rPr>
        <w:t>ется постановлением Главы</w:t>
      </w:r>
      <w:r>
        <w:rPr>
          <w:sz w:val="28"/>
          <w:szCs w:val="28"/>
        </w:rPr>
        <w:t>.</w:t>
      </w:r>
    </w:p>
    <w:p w:rsidR="00602233" w:rsidRDefault="00602233" w:rsidP="003E6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стоимости осуществляется в соответствии с Методическими рекомендациями по порядку формирования цен и тарифов, утвержденными</w:t>
      </w:r>
      <w:r w:rsidRPr="0060223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Республики Саха (Якутия) от 30.06.2005 г. № 381.</w:t>
      </w:r>
    </w:p>
    <w:p w:rsidR="003E685E" w:rsidRDefault="00602233" w:rsidP="003E6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д</w:t>
      </w:r>
      <w:r w:rsidR="003E685E" w:rsidRPr="003E685E">
        <w:rPr>
          <w:sz w:val="28"/>
          <w:szCs w:val="28"/>
        </w:rPr>
        <w:t>оход</w:t>
      </w:r>
      <w:r>
        <w:rPr>
          <w:sz w:val="28"/>
          <w:szCs w:val="28"/>
        </w:rPr>
        <w:t>ов</w:t>
      </w:r>
      <w:r w:rsidR="003E685E" w:rsidRPr="003E685E">
        <w:rPr>
          <w:sz w:val="28"/>
          <w:szCs w:val="28"/>
        </w:rPr>
        <w:t xml:space="preserve"> от оказания платных услуг </w:t>
      </w:r>
      <w:r>
        <w:rPr>
          <w:sz w:val="28"/>
          <w:szCs w:val="28"/>
        </w:rPr>
        <w:t>производится по формуле:</w:t>
      </w:r>
    </w:p>
    <w:p w:rsidR="00602233" w:rsidRDefault="00602233" w:rsidP="0060223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 = О х Ц х К, где:</w:t>
      </w:r>
    </w:p>
    <w:p w:rsidR="00602233" w:rsidRDefault="00602233" w:rsidP="006022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 - д</w:t>
      </w:r>
      <w:r w:rsidRPr="003E685E">
        <w:rPr>
          <w:sz w:val="28"/>
          <w:szCs w:val="28"/>
        </w:rPr>
        <w:t>оход</w:t>
      </w:r>
      <w:r>
        <w:rPr>
          <w:sz w:val="28"/>
          <w:szCs w:val="28"/>
        </w:rPr>
        <w:t>ы</w:t>
      </w:r>
      <w:r w:rsidRPr="003E685E">
        <w:rPr>
          <w:sz w:val="28"/>
          <w:szCs w:val="28"/>
        </w:rPr>
        <w:t xml:space="preserve"> от оказания платных услуг</w:t>
      </w:r>
      <w:r>
        <w:rPr>
          <w:sz w:val="28"/>
          <w:szCs w:val="28"/>
        </w:rPr>
        <w:t>;</w:t>
      </w:r>
    </w:p>
    <w:p w:rsidR="00602233" w:rsidRDefault="00602233" w:rsidP="006022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 – объем предоставляемой услуги;</w:t>
      </w:r>
    </w:p>
    <w:p w:rsidR="00602233" w:rsidRDefault="00602233" w:rsidP="006022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Ц – стоимость услуги;</w:t>
      </w:r>
    </w:p>
    <w:p w:rsidR="00602233" w:rsidRPr="003E685E" w:rsidRDefault="006022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– коэффициент дефлятор, устанавливаемый Министерством экономического развития Российской Федерации.</w:t>
      </w:r>
    </w:p>
    <w:sectPr w:rsidR="00602233" w:rsidRPr="003E685E" w:rsidSect="0076634A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AC" w:rsidRDefault="004024AC">
      <w:r>
        <w:separator/>
      </w:r>
    </w:p>
  </w:endnote>
  <w:endnote w:type="continuationSeparator" w:id="0">
    <w:p w:rsidR="004024AC" w:rsidRDefault="0040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92" w:rsidRDefault="00912F34" w:rsidP="00A5207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549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5492" w:rsidRDefault="007F5492" w:rsidP="00267B2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92" w:rsidRDefault="00912F34" w:rsidP="00A5207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549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51B5">
      <w:rPr>
        <w:rStyle w:val="a6"/>
        <w:noProof/>
      </w:rPr>
      <w:t>9</w:t>
    </w:r>
    <w:r>
      <w:rPr>
        <w:rStyle w:val="a6"/>
      </w:rPr>
      <w:fldChar w:fldCharType="end"/>
    </w:r>
  </w:p>
  <w:p w:rsidR="007F5492" w:rsidRDefault="007F5492" w:rsidP="00267B2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AC" w:rsidRDefault="004024AC">
      <w:r>
        <w:separator/>
      </w:r>
    </w:p>
  </w:footnote>
  <w:footnote w:type="continuationSeparator" w:id="0">
    <w:p w:rsidR="004024AC" w:rsidRDefault="0040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2.9pt;visibility:visible;mso-wrap-style:square" o:bullet="t">
        <v:imagedata r:id="rId1" o:title=""/>
      </v:shape>
    </w:pict>
  </w:numPicBullet>
  <w:abstractNum w:abstractNumId="0">
    <w:nsid w:val="31DD3419"/>
    <w:multiLevelType w:val="hybridMultilevel"/>
    <w:tmpl w:val="E4BCC484"/>
    <w:lvl w:ilvl="0" w:tplc="8AC423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C2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E29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3C5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34D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7CA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328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28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6AC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ABE5B7F"/>
    <w:multiLevelType w:val="hybridMultilevel"/>
    <w:tmpl w:val="E7DC6AF6"/>
    <w:lvl w:ilvl="0" w:tplc="F47A9D1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380FFE"/>
    <w:multiLevelType w:val="hybridMultilevel"/>
    <w:tmpl w:val="60C623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0CE6B3D"/>
    <w:multiLevelType w:val="hybridMultilevel"/>
    <w:tmpl w:val="B380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B1B5E"/>
    <w:multiLevelType w:val="hybridMultilevel"/>
    <w:tmpl w:val="868E74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A3DCC"/>
    <w:multiLevelType w:val="hybridMultilevel"/>
    <w:tmpl w:val="D286069C"/>
    <w:lvl w:ilvl="0" w:tplc="F47A9D1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091"/>
    <w:rsid w:val="00004A8B"/>
    <w:rsid w:val="00005096"/>
    <w:rsid w:val="00030140"/>
    <w:rsid w:val="00030D86"/>
    <w:rsid w:val="00043BD2"/>
    <w:rsid w:val="00044F6D"/>
    <w:rsid w:val="000B3BAC"/>
    <w:rsid w:val="000D195E"/>
    <w:rsid w:val="000E72E6"/>
    <w:rsid w:val="000F53D3"/>
    <w:rsid w:val="000F7F0F"/>
    <w:rsid w:val="0010003F"/>
    <w:rsid w:val="00152170"/>
    <w:rsid w:val="001523CF"/>
    <w:rsid w:val="001539BF"/>
    <w:rsid w:val="00174A2B"/>
    <w:rsid w:val="00191259"/>
    <w:rsid w:val="001A0E78"/>
    <w:rsid w:val="001B1EF6"/>
    <w:rsid w:val="001E6CBC"/>
    <w:rsid w:val="001F1C6A"/>
    <w:rsid w:val="001F4116"/>
    <w:rsid w:val="00211BCB"/>
    <w:rsid w:val="00212A0E"/>
    <w:rsid w:val="00213686"/>
    <w:rsid w:val="0021653E"/>
    <w:rsid w:val="002272B5"/>
    <w:rsid w:val="00243CC8"/>
    <w:rsid w:val="00244EC7"/>
    <w:rsid w:val="00251427"/>
    <w:rsid w:val="00254B03"/>
    <w:rsid w:val="00267B2B"/>
    <w:rsid w:val="0027051E"/>
    <w:rsid w:val="002A4ECC"/>
    <w:rsid w:val="002B12CE"/>
    <w:rsid w:val="002D1BAC"/>
    <w:rsid w:val="002F775D"/>
    <w:rsid w:val="0030554F"/>
    <w:rsid w:val="00310BA5"/>
    <w:rsid w:val="00351767"/>
    <w:rsid w:val="00354E1A"/>
    <w:rsid w:val="00360FB8"/>
    <w:rsid w:val="00367E71"/>
    <w:rsid w:val="003731FF"/>
    <w:rsid w:val="003748F5"/>
    <w:rsid w:val="00384C8B"/>
    <w:rsid w:val="003C0565"/>
    <w:rsid w:val="003D0FBE"/>
    <w:rsid w:val="003D45F5"/>
    <w:rsid w:val="003E685E"/>
    <w:rsid w:val="003F0EDB"/>
    <w:rsid w:val="003F1BFB"/>
    <w:rsid w:val="004024AC"/>
    <w:rsid w:val="00405038"/>
    <w:rsid w:val="00410B07"/>
    <w:rsid w:val="00436024"/>
    <w:rsid w:val="00444658"/>
    <w:rsid w:val="00453175"/>
    <w:rsid w:val="00475ABC"/>
    <w:rsid w:val="00476E49"/>
    <w:rsid w:val="00484C6A"/>
    <w:rsid w:val="00495E75"/>
    <w:rsid w:val="004A4122"/>
    <w:rsid w:val="004B7027"/>
    <w:rsid w:val="004C347D"/>
    <w:rsid w:val="004C7EE0"/>
    <w:rsid w:val="004F14AF"/>
    <w:rsid w:val="00502A96"/>
    <w:rsid w:val="005208A1"/>
    <w:rsid w:val="00566E4F"/>
    <w:rsid w:val="00570492"/>
    <w:rsid w:val="00573B6B"/>
    <w:rsid w:val="005849E0"/>
    <w:rsid w:val="00585C15"/>
    <w:rsid w:val="005A1040"/>
    <w:rsid w:val="005B4C54"/>
    <w:rsid w:val="005D04CE"/>
    <w:rsid w:val="005D1D8B"/>
    <w:rsid w:val="00602233"/>
    <w:rsid w:val="006127E8"/>
    <w:rsid w:val="00615A3E"/>
    <w:rsid w:val="00675E7B"/>
    <w:rsid w:val="006851A6"/>
    <w:rsid w:val="006902B6"/>
    <w:rsid w:val="00697946"/>
    <w:rsid w:val="006B2D9C"/>
    <w:rsid w:val="006C3D0E"/>
    <w:rsid w:val="006C5218"/>
    <w:rsid w:val="006E42B1"/>
    <w:rsid w:val="006E5F71"/>
    <w:rsid w:val="006F4D09"/>
    <w:rsid w:val="006F51B5"/>
    <w:rsid w:val="00705ADD"/>
    <w:rsid w:val="007200AF"/>
    <w:rsid w:val="00721594"/>
    <w:rsid w:val="00722DB7"/>
    <w:rsid w:val="007407E6"/>
    <w:rsid w:val="00743DB6"/>
    <w:rsid w:val="00754068"/>
    <w:rsid w:val="0076634A"/>
    <w:rsid w:val="007713C5"/>
    <w:rsid w:val="007A2B0C"/>
    <w:rsid w:val="007C1CAD"/>
    <w:rsid w:val="007C497D"/>
    <w:rsid w:val="007D04FD"/>
    <w:rsid w:val="007D7E68"/>
    <w:rsid w:val="007E5DF6"/>
    <w:rsid w:val="007F5492"/>
    <w:rsid w:val="008009F1"/>
    <w:rsid w:val="00827CCF"/>
    <w:rsid w:val="008334E4"/>
    <w:rsid w:val="008358BB"/>
    <w:rsid w:val="00837769"/>
    <w:rsid w:val="00851B8D"/>
    <w:rsid w:val="00857227"/>
    <w:rsid w:val="00881C24"/>
    <w:rsid w:val="00886B49"/>
    <w:rsid w:val="008B5740"/>
    <w:rsid w:val="008C4E04"/>
    <w:rsid w:val="008C77A1"/>
    <w:rsid w:val="008D34DC"/>
    <w:rsid w:val="008D5C08"/>
    <w:rsid w:val="008D6256"/>
    <w:rsid w:val="009011E7"/>
    <w:rsid w:val="00912F34"/>
    <w:rsid w:val="00930B4A"/>
    <w:rsid w:val="0093652A"/>
    <w:rsid w:val="00937151"/>
    <w:rsid w:val="00937565"/>
    <w:rsid w:val="00947EBA"/>
    <w:rsid w:val="0095264A"/>
    <w:rsid w:val="00953356"/>
    <w:rsid w:val="00961CF7"/>
    <w:rsid w:val="00984C47"/>
    <w:rsid w:val="00991C68"/>
    <w:rsid w:val="00994FA4"/>
    <w:rsid w:val="009B1CE7"/>
    <w:rsid w:val="009B2B73"/>
    <w:rsid w:val="009C6360"/>
    <w:rsid w:val="009F426F"/>
    <w:rsid w:val="00A10327"/>
    <w:rsid w:val="00A210B8"/>
    <w:rsid w:val="00A21B7F"/>
    <w:rsid w:val="00A37F6E"/>
    <w:rsid w:val="00A52073"/>
    <w:rsid w:val="00A67AB5"/>
    <w:rsid w:val="00A67F1B"/>
    <w:rsid w:val="00A95FDE"/>
    <w:rsid w:val="00AA6034"/>
    <w:rsid w:val="00AD17DB"/>
    <w:rsid w:val="00AD5AF2"/>
    <w:rsid w:val="00AE5F5D"/>
    <w:rsid w:val="00AF62F7"/>
    <w:rsid w:val="00AF6A9E"/>
    <w:rsid w:val="00B05908"/>
    <w:rsid w:val="00B576D7"/>
    <w:rsid w:val="00B80B4D"/>
    <w:rsid w:val="00BD007C"/>
    <w:rsid w:val="00BE66DE"/>
    <w:rsid w:val="00C137F5"/>
    <w:rsid w:val="00C40B10"/>
    <w:rsid w:val="00C40EC5"/>
    <w:rsid w:val="00C43A7E"/>
    <w:rsid w:val="00C473FD"/>
    <w:rsid w:val="00CD3F82"/>
    <w:rsid w:val="00CE0D54"/>
    <w:rsid w:val="00CF506F"/>
    <w:rsid w:val="00D15497"/>
    <w:rsid w:val="00D15B1B"/>
    <w:rsid w:val="00D26B78"/>
    <w:rsid w:val="00D3621C"/>
    <w:rsid w:val="00D61D0D"/>
    <w:rsid w:val="00D758C2"/>
    <w:rsid w:val="00D76C1E"/>
    <w:rsid w:val="00D80C91"/>
    <w:rsid w:val="00D84F13"/>
    <w:rsid w:val="00D95C3B"/>
    <w:rsid w:val="00DA6804"/>
    <w:rsid w:val="00DB781D"/>
    <w:rsid w:val="00DC0C00"/>
    <w:rsid w:val="00DC7B68"/>
    <w:rsid w:val="00DD5EEF"/>
    <w:rsid w:val="00DE01CC"/>
    <w:rsid w:val="00DF51E1"/>
    <w:rsid w:val="00E15091"/>
    <w:rsid w:val="00E21099"/>
    <w:rsid w:val="00E32944"/>
    <w:rsid w:val="00E44EEB"/>
    <w:rsid w:val="00E53509"/>
    <w:rsid w:val="00E560A1"/>
    <w:rsid w:val="00E61624"/>
    <w:rsid w:val="00E62F28"/>
    <w:rsid w:val="00E7653B"/>
    <w:rsid w:val="00EB7569"/>
    <w:rsid w:val="00EC4377"/>
    <w:rsid w:val="00ED2F47"/>
    <w:rsid w:val="00ED5AE7"/>
    <w:rsid w:val="00ED682F"/>
    <w:rsid w:val="00EE42D6"/>
    <w:rsid w:val="00EF1E22"/>
    <w:rsid w:val="00EF3CA5"/>
    <w:rsid w:val="00F01C62"/>
    <w:rsid w:val="00F035F1"/>
    <w:rsid w:val="00F138C0"/>
    <w:rsid w:val="00F168A1"/>
    <w:rsid w:val="00F24600"/>
    <w:rsid w:val="00F24FC4"/>
    <w:rsid w:val="00F45A22"/>
    <w:rsid w:val="00F62409"/>
    <w:rsid w:val="00F830A0"/>
    <w:rsid w:val="00FA35DB"/>
    <w:rsid w:val="00FC5976"/>
    <w:rsid w:val="00FC7AC8"/>
    <w:rsid w:val="00FD307C"/>
    <w:rsid w:val="00FE5DA5"/>
    <w:rsid w:val="00FE6DB3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4A"/>
    <w:rPr>
      <w:sz w:val="24"/>
      <w:szCs w:val="24"/>
    </w:rPr>
  </w:style>
  <w:style w:type="paragraph" w:styleId="1">
    <w:name w:val="heading 1"/>
    <w:basedOn w:val="a"/>
    <w:next w:val="a"/>
    <w:qFormat/>
    <w:rsid w:val="000F53D3"/>
    <w:pPr>
      <w:keepNext/>
      <w:ind w:firstLine="851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7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1BAC"/>
    <w:pPr>
      <w:jc w:val="center"/>
    </w:pPr>
  </w:style>
  <w:style w:type="paragraph" w:styleId="a4">
    <w:name w:val="Body Text Indent"/>
    <w:basedOn w:val="a"/>
    <w:rsid w:val="006851A6"/>
    <w:pPr>
      <w:spacing w:after="120"/>
      <w:ind w:left="283"/>
    </w:pPr>
  </w:style>
  <w:style w:type="paragraph" w:styleId="a5">
    <w:name w:val="footer"/>
    <w:basedOn w:val="a"/>
    <w:rsid w:val="00267B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7B2B"/>
  </w:style>
  <w:style w:type="paragraph" w:customStyle="1" w:styleId="a7">
    <w:name w:val="Знак Знак Знак"/>
    <w:basedOn w:val="a"/>
    <w:autoRedefine/>
    <w:rsid w:val="00351767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a8">
    <w:name w:val="Обычный мой Знак"/>
    <w:basedOn w:val="a"/>
    <w:link w:val="a9"/>
    <w:rsid w:val="00351767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9">
    <w:name w:val="Обычный мой Знак Знак"/>
    <w:basedOn w:val="a0"/>
    <w:link w:val="a8"/>
    <w:rsid w:val="00351767"/>
    <w:rPr>
      <w:sz w:val="24"/>
      <w:szCs w:val="24"/>
      <w:lang w:val="ru-RU" w:eastAsia="ru-RU" w:bidi="ar-SA"/>
    </w:rPr>
  </w:style>
  <w:style w:type="paragraph" w:customStyle="1" w:styleId="2">
    <w:name w:val="Мой заголовок2"/>
    <w:basedOn w:val="1"/>
    <w:rsid w:val="006F4D09"/>
    <w:pPr>
      <w:keepNext w:val="0"/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cs="Arial"/>
      <w:b/>
      <w:bCs/>
      <w:kern w:val="32"/>
      <w:szCs w:val="28"/>
    </w:rPr>
  </w:style>
  <w:style w:type="paragraph" w:customStyle="1" w:styleId="consplusnormal">
    <w:name w:val="consplusnormal"/>
    <w:basedOn w:val="a"/>
    <w:rsid w:val="006F4D09"/>
    <w:pPr>
      <w:spacing w:before="100" w:beforeAutospacing="1" w:after="100" w:afterAutospacing="1"/>
    </w:pPr>
  </w:style>
  <w:style w:type="paragraph" w:customStyle="1" w:styleId="ConsPlusNormal0">
    <w:name w:val="ConsPlusNormal"/>
    <w:rsid w:val="006F4D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F4D09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customStyle="1" w:styleId="aa">
    <w:name w:val="Обычный мой"/>
    <w:basedOn w:val="a"/>
    <w:rsid w:val="006B2D9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customStyle="1" w:styleId="10">
    <w:name w:val="Абзац списка1"/>
    <w:basedOn w:val="a"/>
    <w:rsid w:val="000E72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D00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007C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2"/>
    <w:uiPriority w:val="99"/>
    <w:semiHidden/>
    <w:unhideWhenUsed/>
    <w:rsid w:val="003D0F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3D0FBE"/>
    <w:rPr>
      <w:sz w:val="24"/>
      <w:szCs w:val="24"/>
    </w:rPr>
  </w:style>
  <w:style w:type="paragraph" w:styleId="ad">
    <w:name w:val="List Paragraph"/>
    <w:basedOn w:val="a"/>
    <w:uiPriority w:val="34"/>
    <w:qFormat/>
    <w:rsid w:val="003F1BFB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E210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1099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E210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21099"/>
    <w:rPr>
      <w:sz w:val="24"/>
      <w:szCs w:val="24"/>
    </w:rPr>
  </w:style>
  <w:style w:type="paragraph" w:customStyle="1" w:styleId="ae">
    <w:name w:val="Заголовок мой"/>
    <w:basedOn w:val="1"/>
    <w:rsid w:val="00E21099"/>
    <w:pPr>
      <w:ind w:firstLine="720"/>
    </w:pPr>
    <w:rPr>
      <w:bCs/>
      <w:kern w:val="32"/>
    </w:rPr>
  </w:style>
  <w:style w:type="paragraph" w:styleId="af">
    <w:name w:val="Normal (Web)"/>
    <w:basedOn w:val="a"/>
    <w:rsid w:val="00E2109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377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0">
    <w:name w:val="Hyperlink"/>
    <w:basedOn w:val="a0"/>
    <w:rsid w:val="00837769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837769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837769"/>
    <w:pPr>
      <w:spacing w:before="100" w:beforeAutospacing="1" w:after="100" w:afterAutospacing="1"/>
    </w:pPr>
  </w:style>
  <w:style w:type="paragraph" w:customStyle="1" w:styleId="topleveltextimage">
    <w:name w:val="topleveltext image"/>
    <w:basedOn w:val="a"/>
    <w:rsid w:val="00837769"/>
    <w:pPr>
      <w:spacing w:before="100" w:beforeAutospacing="1" w:after="100" w:afterAutospacing="1"/>
    </w:pPr>
  </w:style>
  <w:style w:type="paragraph" w:customStyle="1" w:styleId="220">
    <w:name w:val="Основной текст 22"/>
    <w:basedOn w:val="a"/>
    <w:rsid w:val="00E44EE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18697</CharactersWithSpaces>
  <SharedDoc>false</SharedDoc>
  <HLinks>
    <vt:vector size="12" baseType="variant">
      <vt:variant>
        <vt:i4>3276910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consultantplus://offline/main?base=LAW;n=115195;fld=134;dst=100009</vt:lpwstr>
      </vt:variant>
      <vt:variant>
        <vt:lpwstr/>
      </vt:variant>
      <vt:variant>
        <vt:i4>720987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consultantplus://offline/main?base=LAW;n=109886;fld=134;dst=6499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Королева Анна Анатольевна</dc:creator>
  <cp:keywords/>
  <cp:lastModifiedBy>GLBUH_A</cp:lastModifiedBy>
  <cp:revision>50</cp:revision>
  <cp:lastPrinted>2015-07-20T01:15:00Z</cp:lastPrinted>
  <dcterms:created xsi:type="dcterms:W3CDTF">2015-05-20T08:56:00Z</dcterms:created>
  <dcterms:modified xsi:type="dcterms:W3CDTF">2015-07-20T01:15:00Z</dcterms:modified>
</cp:coreProperties>
</file>